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02" w:rsidRDefault="00137269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附件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 w:cs="仿宋_GB2312" w:hint="eastAsia"/>
          <w:b/>
          <w:bCs/>
          <w:sz w:val="32"/>
          <w:szCs w:val="32"/>
        </w:rPr>
        <w:t>：</w:t>
      </w:r>
    </w:p>
    <w:p w:rsidR="00BB0602" w:rsidRDefault="00BB0602">
      <w:pPr>
        <w:rPr>
          <w:rFonts w:eastAsia="仿宋_GB2312"/>
          <w:b/>
          <w:bCs/>
          <w:sz w:val="32"/>
          <w:szCs w:val="32"/>
        </w:rPr>
      </w:pPr>
    </w:p>
    <w:p w:rsidR="00BB0602" w:rsidRDefault="00137269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cs="仿宋_GB2312" w:hint="eastAsia"/>
          <w:b/>
          <w:bCs/>
          <w:sz w:val="36"/>
          <w:szCs w:val="36"/>
        </w:rPr>
        <w:t>本科教学实验室建设方案撰写</w:t>
      </w:r>
      <w:r w:rsidR="00E02AF7">
        <w:rPr>
          <w:rFonts w:eastAsia="仿宋_GB2312" w:cs="仿宋_GB2312" w:hint="eastAsia"/>
          <w:b/>
          <w:bCs/>
          <w:sz w:val="36"/>
          <w:szCs w:val="36"/>
        </w:rPr>
        <w:t>建议</w:t>
      </w:r>
      <w:r>
        <w:rPr>
          <w:rFonts w:eastAsia="仿宋_GB2312" w:cs="仿宋_GB2312" w:hint="eastAsia"/>
          <w:b/>
          <w:bCs/>
          <w:sz w:val="36"/>
          <w:szCs w:val="36"/>
        </w:rPr>
        <w:t>提纲</w:t>
      </w:r>
    </w:p>
    <w:p w:rsidR="00BB0602" w:rsidRDefault="00BB0602">
      <w:pPr>
        <w:ind w:firstLineChars="567" w:firstLine="569"/>
        <w:jc w:val="center"/>
        <w:rPr>
          <w:rFonts w:eastAsia="仿宋_GB2312"/>
          <w:b/>
          <w:bCs/>
          <w:sz w:val="10"/>
          <w:szCs w:val="10"/>
        </w:rPr>
      </w:pPr>
    </w:p>
    <w:p w:rsidR="00BB0602" w:rsidRDefault="00137269">
      <w:pPr>
        <w:ind w:firstLineChars="210" w:firstLine="567"/>
        <w:rPr>
          <w:rFonts w:ascii="仿宋_GB2312" w:eastAsia="仿宋_GB2312" w:hAnsi="Courier New"/>
          <w:color w:val="000000"/>
          <w:sz w:val="27"/>
          <w:szCs w:val="27"/>
          <w:shd w:val="clear" w:color="auto" w:fill="FFFFFF"/>
        </w:rPr>
      </w:pPr>
      <w:r>
        <w:rPr>
          <w:rFonts w:ascii="仿宋_GB2312" w:eastAsia="仿宋_GB2312" w:hAnsi="Courier New" w:cs="仿宋_GB2312"/>
          <w:color w:val="000000"/>
          <w:sz w:val="27"/>
          <w:szCs w:val="27"/>
          <w:shd w:val="clear" w:color="auto" w:fill="FFFFFF"/>
        </w:rPr>
        <w:t>1</w:t>
      </w:r>
      <w:r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、学院本科人才培养方案和本科实验教学计划简介。</w:t>
      </w:r>
    </w:p>
    <w:p w:rsidR="00BB0602" w:rsidRDefault="00137269">
      <w:pPr>
        <w:ind w:firstLineChars="210" w:firstLine="567"/>
        <w:rPr>
          <w:rFonts w:ascii="仿宋_GB2312" w:eastAsia="仿宋_GB2312" w:hAnsi="Courier New"/>
          <w:color w:val="000000"/>
          <w:sz w:val="27"/>
          <w:szCs w:val="27"/>
          <w:shd w:val="clear" w:color="auto" w:fill="FFFFFF"/>
        </w:rPr>
      </w:pPr>
      <w:r>
        <w:rPr>
          <w:rFonts w:ascii="仿宋_GB2312" w:eastAsia="仿宋_GB2312" w:hAnsi="Courier New" w:cs="仿宋_GB2312"/>
          <w:color w:val="000000"/>
          <w:sz w:val="27"/>
          <w:szCs w:val="27"/>
          <w:shd w:val="clear" w:color="auto" w:fill="FFFFFF"/>
        </w:rPr>
        <w:t>2</w:t>
      </w:r>
      <w:r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、学院</w:t>
      </w:r>
      <w:r>
        <w:rPr>
          <w:rFonts w:eastAsia="仿宋_GB2312" w:hint="eastAsia"/>
          <w:sz w:val="30"/>
          <w:szCs w:val="30"/>
        </w:rPr>
        <w:t>2017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2018</w:t>
      </w:r>
      <w:r>
        <w:rPr>
          <w:rFonts w:eastAsia="仿宋_GB2312" w:hint="eastAsia"/>
          <w:sz w:val="30"/>
          <w:szCs w:val="30"/>
        </w:rPr>
        <w:t>两个学年</w:t>
      </w:r>
      <w:r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本科实验教学课程和任务、本科实验教学安排情况，及</w:t>
      </w:r>
      <w:r w:rsidR="003217DC"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了解</w:t>
      </w:r>
      <w:r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所在校区</w:t>
      </w:r>
      <w:r w:rsidR="003217DC">
        <w:rPr>
          <w:rFonts w:eastAsia="仿宋_GB2312" w:hint="eastAsia"/>
          <w:sz w:val="30"/>
          <w:szCs w:val="30"/>
        </w:rPr>
        <w:t>公共实验教学中心和相近学科学院</w:t>
      </w:r>
      <w:r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现有本科教学实验室的情况（现有实验室使用情况、饱和度等），共享利用现有实验室的计划安排。</w:t>
      </w:r>
    </w:p>
    <w:p w:rsidR="00BB0602" w:rsidRDefault="00137269">
      <w:pPr>
        <w:ind w:firstLineChars="210" w:firstLine="567"/>
        <w:rPr>
          <w:rFonts w:ascii="仿宋_GB2312" w:eastAsia="仿宋_GB2312" w:hAnsi="Courier New"/>
          <w:color w:val="000000"/>
          <w:sz w:val="27"/>
          <w:szCs w:val="27"/>
          <w:shd w:val="clear" w:color="auto" w:fill="FFFFFF"/>
        </w:rPr>
      </w:pPr>
      <w:r>
        <w:rPr>
          <w:rFonts w:ascii="仿宋_GB2312" w:eastAsia="仿宋_GB2312" w:hAnsi="Courier New" w:cs="仿宋_GB2312"/>
          <w:color w:val="000000"/>
          <w:sz w:val="27"/>
          <w:szCs w:val="27"/>
          <w:shd w:val="clear" w:color="auto" w:fill="FFFFFF"/>
        </w:rPr>
        <w:t>3</w:t>
      </w:r>
      <w:r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、学院按2017、2018学年的本科生办学规模，完成现执行的本科人才培养方案教学的新建实验室建设需求。</w:t>
      </w:r>
    </w:p>
    <w:p w:rsidR="00BB0602" w:rsidRDefault="00137269">
      <w:pPr>
        <w:ind w:firstLineChars="210" w:firstLine="567"/>
        <w:rPr>
          <w:rFonts w:ascii="仿宋_GB2312" w:eastAsia="仿宋_GB2312" w:hAnsi="Courier New"/>
          <w:color w:val="000000"/>
          <w:sz w:val="27"/>
          <w:szCs w:val="27"/>
          <w:shd w:val="clear" w:color="auto" w:fill="FFFFFF"/>
        </w:rPr>
      </w:pPr>
      <w:r>
        <w:rPr>
          <w:rFonts w:ascii="仿宋_GB2312" w:eastAsia="仿宋_GB2312" w:hAnsi="Courier New" w:cs="仿宋_GB2312"/>
          <w:color w:val="000000"/>
          <w:sz w:val="27"/>
          <w:szCs w:val="27"/>
          <w:shd w:val="clear" w:color="auto" w:fill="FFFFFF"/>
        </w:rPr>
        <w:t>4</w:t>
      </w:r>
      <w:r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、拟建设实验室将开设的本科课程（开课计划、课程属性、课程负责人等）、对外开放共享计划、拟达到的人才培养目标和建设必要性等。</w:t>
      </w:r>
    </w:p>
    <w:p w:rsidR="00BB0602" w:rsidRDefault="00137269">
      <w:pPr>
        <w:ind w:firstLineChars="210" w:firstLine="567"/>
        <w:rPr>
          <w:rFonts w:ascii="仿宋_GB2312" w:eastAsia="仿宋_GB2312" w:hAnsi="Courier New"/>
          <w:color w:val="000000"/>
          <w:sz w:val="27"/>
          <w:szCs w:val="27"/>
          <w:shd w:val="clear" w:color="auto" w:fill="FFFFFF"/>
        </w:rPr>
      </w:pPr>
      <w:r>
        <w:rPr>
          <w:rFonts w:ascii="仿宋_GB2312" w:eastAsia="仿宋_GB2312" w:hAnsi="Courier New" w:cs="仿宋_GB2312"/>
          <w:color w:val="000000"/>
          <w:sz w:val="27"/>
          <w:szCs w:val="27"/>
          <w:shd w:val="clear" w:color="auto" w:fill="FFFFFF"/>
        </w:rPr>
        <w:t>5</w:t>
      </w:r>
      <w:r>
        <w:rPr>
          <w:rFonts w:ascii="仿宋_GB2312" w:eastAsia="仿宋_GB2312" w:hAnsi="Courier New" w:cs="仿宋_GB2312" w:hint="eastAsia"/>
          <w:color w:val="000000"/>
          <w:sz w:val="27"/>
          <w:szCs w:val="27"/>
          <w:shd w:val="clear" w:color="auto" w:fill="FFFFFF"/>
        </w:rPr>
        <w:t>、本科教学实验室建设具体方案，包括场地规划、面积测算、建设计划、装修方案、设备仪器需求、经费预算等。</w:t>
      </w:r>
      <w:bookmarkStart w:id="0" w:name="_GoBack"/>
      <w:bookmarkEnd w:id="0"/>
    </w:p>
    <w:p w:rsidR="00BB0602" w:rsidRDefault="00BB0602">
      <w:pPr>
        <w:ind w:firstLine="600"/>
        <w:rPr>
          <w:rFonts w:ascii="仿宋_GB2312" w:eastAsia="仿宋_GB2312" w:hAnsi="Courier New"/>
          <w:color w:val="000000"/>
          <w:sz w:val="27"/>
          <w:szCs w:val="27"/>
          <w:shd w:val="clear" w:color="auto" w:fill="FFFFFF"/>
        </w:rPr>
      </w:pPr>
    </w:p>
    <w:sectPr w:rsidR="00BB0602" w:rsidSect="00BB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24" w:rsidRDefault="00362324" w:rsidP="003217DC">
      <w:r>
        <w:separator/>
      </w:r>
    </w:p>
  </w:endnote>
  <w:endnote w:type="continuationSeparator" w:id="0">
    <w:p w:rsidR="00362324" w:rsidRDefault="00362324" w:rsidP="0032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24" w:rsidRDefault="00362324" w:rsidP="003217DC">
      <w:r>
        <w:separator/>
      </w:r>
    </w:p>
  </w:footnote>
  <w:footnote w:type="continuationSeparator" w:id="0">
    <w:p w:rsidR="00362324" w:rsidRDefault="00362324" w:rsidP="00321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8F8"/>
    <w:rsid w:val="000011DB"/>
    <w:rsid w:val="000558F8"/>
    <w:rsid w:val="000C3FC3"/>
    <w:rsid w:val="00137269"/>
    <w:rsid w:val="0013744E"/>
    <w:rsid w:val="001450BF"/>
    <w:rsid w:val="00177A35"/>
    <w:rsid w:val="001A5BFA"/>
    <w:rsid w:val="001F59D4"/>
    <w:rsid w:val="002331CD"/>
    <w:rsid w:val="00243CFF"/>
    <w:rsid w:val="00244736"/>
    <w:rsid w:val="002E7665"/>
    <w:rsid w:val="003217DC"/>
    <w:rsid w:val="00362324"/>
    <w:rsid w:val="0037400A"/>
    <w:rsid w:val="003C4AB4"/>
    <w:rsid w:val="00412FDD"/>
    <w:rsid w:val="004A70C2"/>
    <w:rsid w:val="00510274"/>
    <w:rsid w:val="0057522A"/>
    <w:rsid w:val="005854ED"/>
    <w:rsid w:val="00591D0C"/>
    <w:rsid w:val="00743477"/>
    <w:rsid w:val="00775370"/>
    <w:rsid w:val="007E18AA"/>
    <w:rsid w:val="00814A12"/>
    <w:rsid w:val="00932B3D"/>
    <w:rsid w:val="00937094"/>
    <w:rsid w:val="00A56AD8"/>
    <w:rsid w:val="00AA6DDC"/>
    <w:rsid w:val="00B66DB7"/>
    <w:rsid w:val="00BB0602"/>
    <w:rsid w:val="00C21B3C"/>
    <w:rsid w:val="00C356E2"/>
    <w:rsid w:val="00E02AF7"/>
    <w:rsid w:val="35004444"/>
    <w:rsid w:val="5A07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0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B0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BB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BB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locked/>
    <w:rsid w:val="00BB060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qFormat/>
    <w:rsid w:val="00BB0602"/>
  </w:style>
  <w:style w:type="character" w:customStyle="1" w:styleId="Char1">
    <w:name w:val="页眉 Char"/>
    <w:basedOn w:val="a0"/>
    <w:link w:val="a5"/>
    <w:uiPriority w:val="99"/>
    <w:semiHidden/>
    <w:locked/>
    <w:rsid w:val="00BB060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BB060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060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微软公司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2017-09-14T04:04:00Z</dcterms:created>
  <dcterms:modified xsi:type="dcterms:W3CDTF">2017-09-14T04:04:00Z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