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052" w:rsidRPr="00C76CDE" w:rsidRDefault="00BC5052" w:rsidP="00BC5052">
      <w:pPr>
        <w:snapToGrid w:val="0"/>
        <w:spacing w:before="100" w:beforeAutospacing="1" w:afterLines="100" w:after="312" w:line="48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C76CDE">
        <w:rPr>
          <w:rFonts w:ascii="黑体" w:eastAsia="黑体" w:hAnsi="黑体" w:cs="宋体" w:hint="eastAsia"/>
          <w:kern w:val="0"/>
          <w:sz w:val="32"/>
          <w:szCs w:val="32"/>
        </w:rPr>
        <w:t>附件3：</w:t>
      </w:r>
    </w:p>
    <w:p w:rsidR="00ED75BF" w:rsidRPr="0021027C" w:rsidRDefault="0021027C" w:rsidP="00BE54A7">
      <w:pPr>
        <w:snapToGrid w:val="0"/>
        <w:spacing w:before="100" w:beforeAutospacing="1" w:afterLines="100" w:after="312" w:line="480" w:lineRule="exact"/>
        <w:jc w:val="center"/>
        <w:rPr>
          <w:rFonts w:ascii="方正小标宋简体" w:eastAsia="方正小标宋简体"/>
          <w:b/>
          <w:sz w:val="36"/>
        </w:rPr>
      </w:pPr>
      <w:r w:rsidRPr="0021027C">
        <w:rPr>
          <w:rFonts w:ascii="方正小标宋简体" w:eastAsia="方正小标宋简体" w:hAnsi="宋体" w:cs="宋体" w:hint="eastAsia"/>
          <w:kern w:val="0"/>
          <w:sz w:val="32"/>
          <w:szCs w:val="32"/>
        </w:rPr>
        <w:t>培养方案形式审核要点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850"/>
        <w:gridCol w:w="7187"/>
      </w:tblGrid>
      <w:tr w:rsidR="00ED75BF" w:rsidTr="0018788F">
        <w:trPr>
          <w:trHeight w:val="453"/>
          <w:jc w:val="center"/>
        </w:trPr>
        <w:tc>
          <w:tcPr>
            <w:tcW w:w="1033" w:type="dxa"/>
          </w:tcPr>
          <w:p w:rsidR="00ED75BF" w:rsidRDefault="00595F74" w:rsidP="00BC5052">
            <w:pPr>
              <w:adjustRightInd w:val="0"/>
              <w:snapToGrid w:val="0"/>
              <w:spacing w:afterLines="50" w:after="156" w:line="276" w:lineRule="auto"/>
              <w:jc w:val="center"/>
              <w:rPr>
                <w:rFonts w:eastAsia="仿宋_GB2312"/>
                <w:b/>
                <w:bCs/>
                <w:sz w:val="28"/>
                <w:szCs w:val="24"/>
              </w:rPr>
            </w:pPr>
            <w:r>
              <w:rPr>
                <w:rFonts w:eastAsia="仿宋_GB2312" w:hint="eastAsia"/>
                <w:b/>
                <w:bCs/>
                <w:sz w:val="28"/>
                <w:szCs w:val="24"/>
              </w:rPr>
              <w:t>领域范畴</w:t>
            </w:r>
          </w:p>
        </w:tc>
        <w:tc>
          <w:tcPr>
            <w:tcW w:w="850" w:type="dxa"/>
            <w:vAlign w:val="center"/>
          </w:tcPr>
          <w:p w:rsidR="00ED75BF" w:rsidRDefault="00595F74" w:rsidP="00BC5052">
            <w:pPr>
              <w:adjustRightInd w:val="0"/>
              <w:snapToGrid w:val="0"/>
              <w:spacing w:afterLines="50" w:after="156" w:line="276" w:lineRule="auto"/>
              <w:jc w:val="center"/>
              <w:rPr>
                <w:rFonts w:eastAsia="仿宋_GB2312"/>
                <w:b/>
                <w:bCs/>
                <w:sz w:val="28"/>
                <w:szCs w:val="24"/>
              </w:rPr>
            </w:pPr>
            <w:r>
              <w:rPr>
                <w:rFonts w:eastAsia="仿宋_GB2312"/>
                <w:b/>
                <w:bCs/>
                <w:sz w:val="28"/>
                <w:szCs w:val="24"/>
              </w:rPr>
              <w:t>序号</w:t>
            </w:r>
          </w:p>
        </w:tc>
        <w:tc>
          <w:tcPr>
            <w:tcW w:w="7187" w:type="dxa"/>
            <w:vAlign w:val="center"/>
          </w:tcPr>
          <w:p w:rsidR="00ED75BF" w:rsidRDefault="00595F74" w:rsidP="00BC5052">
            <w:pPr>
              <w:adjustRightInd w:val="0"/>
              <w:snapToGrid w:val="0"/>
              <w:spacing w:afterLines="50" w:after="156" w:line="276" w:lineRule="auto"/>
              <w:jc w:val="center"/>
              <w:rPr>
                <w:rFonts w:eastAsia="仿宋_GB2312"/>
                <w:b/>
                <w:bCs/>
                <w:sz w:val="28"/>
                <w:szCs w:val="24"/>
              </w:rPr>
            </w:pPr>
            <w:r>
              <w:rPr>
                <w:rFonts w:eastAsia="仿宋_GB2312" w:hint="eastAsia"/>
                <w:b/>
                <w:bCs/>
                <w:sz w:val="28"/>
                <w:szCs w:val="24"/>
              </w:rPr>
              <w:t>注意事项</w:t>
            </w:r>
          </w:p>
        </w:tc>
      </w:tr>
      <w:tr w:rsidR="00ED75BF" w:rsidTr="00BC5052">
        <w:trPr>
          <w:trHeight w:val="1106"/>
          <w:jc w:val="center"/>
        </w:trPr>
        <w:tc>
          <w:tcPr>
            <w:tcW w:w="1033" w:type="dxa"/>
          </w:tcPr>
          <w:p w:rsidR="00D03DE1" w:rsidRDefault="00595F74" w:rsidP="00BC5052">
            <w:pPr>
              <w:adjustRightInd w:val="0"/>
              <w:snapToGrid w:val="0"/>
              <w:spacing w:afterLines="50" w:after="156" w:line="276" w:lineRule="auto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专业</w:t>
            </w:r>
          </w:p>
          <w:p w:rsidR="00ED75BF" w:rsidRDefault="00595F74" w:rsidP="00BC5052">
            <w:pPr>
              <w:adjustRightInd w:val="0"/>
              <w:snapToGrid w:val="0"/>
              <w:spacing w:afterLines="50" w:after="156" w:line="276" w:lineRule="auto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信息</w:t>
            </w:r>
          </w:p>
        </w:tc>
        <w:tc>
          <w:tcPr>
            <w:tcW w:w="850" w:type="dxa"/>
            <w:vAlign w:val="center"/>
          </w:tcPr>
          <w:p w:rsidR="00ED75BF" w:rsidRDefault="00595F74" w:rsidP="00BC5052">
            <w:pPr>
              <w:adjustRightInd w:val="0"/>
              <w:snapToGrid w:val="0"/>
              <w:spacing w:afterLines="50" w:after="156" w:line="276" w:lineRule="auto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/>
                <w:kern w:val="0"/>
                <w:sz w:val="28"/>
                <w:szCs w:val="24"/>
              </w:rPr>
              <w:t>1</w:t>
            </w:r>
          </w:p>
        </w:tc>
        <w:tc>
          <w:tcPr>
            <w:tcW w:w="7187" w:type="dxa"/>
            <w:vAlign w:val="center"/>
          </w:tcPr>
          <w:p w:rsidR="00ED75BF" w:rsidRPr="003714BB" w:rsidRDefault="00595F74" w:rsidP="00BC5052">
            <w:pPr>
              <w:adjustRightInd w:val="0"/>
              <w:snapToGrid w:val="0"/>
              <w:spacing w:afterLines="50" w:after="156" w:line="276" w:lineRule="auto"/>
              <w:rPr>
                <w:rFonts w:eastAsia="仿宋_GB2312"/>
                <w:kern w:val="0"/>
                <w:sz w:val="28"/>
                <w:szCs w:val="24"/>
                <w:highlight w:val="yellow"/>
              </w:rPr>
            </w:pPr>
            <w:r w:rsidRPr="003714BB">
              <w:rPr>
                <w:rFonts w:eastAsia="仿宋_GB2312" w:hint="eastAsia"/>
                <w:kern w:val="0"/>
                <w:sz w:val="28"/>
                <w:szCs w:val="24"/>
              </w:rPr>
              <w:t>所涉及的专业为</w:t>
            </w:r>
            <w:r w:rsidRPr="003714BB">
              <w:rPr>
                <w:rFonts w:eastAsia="仿宋_GB2312"/>
                <w:kern w:val="0"/>
                <w:sz w:val="28"/>
                <w:szCs w:val="24"/>
              </w:rPr>
              <w:t>当年招生专业，</w:t>
            </w:r>
            <w:proofErr w:type="gramStart"/>
            <w:r w:rsidRPr="000B3B62">
              <w:rPr>
                <w:rFonts w:eastAsia="仿宋_GB2312" w:hint="eastAsia"/>
                <w:kern w:val="0"/>
                <w:sz w:val="28"/>
                <w:szCs w:val="24"/>
              </w:rPr>
              <w:t>且</w:t>
            </w:r>
            <w:r w:rsidRPr="000B3B62">
              <w:rPr>
                <w:rFonts w:eastAsia="仿宋_GB2312"/>
                <w:kern w:val="0"/>
                <w:sz w:val="28"/>
                <w:szCs w:val="24"/>
              </w:rPr>
              <w:t>专业</w:t>
            </w:r>
            <w:proofErr w:type="gramEnd"/>
            <w:r w:rsidRPr="000B3B62">
              <w:rPr>
                <w:rFonts w:eastAsia="仿宋_GB2312"/>
                <w:kern w:val="0"/>
                <w:sz w:val="28"/>
                <w:szCs w:val="24"/>
              </w:rPr>
              <w:t>名称</w:t>
            </w:r>
            <w:r w:rsidR="003714BB" w:rsidRPr="000B3B62">
              <w:rPr>
                <w:rFonts w:eastAsia="仿宋_GB2312"/>
                <w:kern w:val="0"/>
                <w:sz w:val="28"/>
                <w:szCs w:val="24"/>
              </w:rPr>
              <w:t>、</w:t>
            </w:r>
            <w:r w:rsidR="003714BB" w:rsidRPr="000B3B62">
              <w:rPr>
                <w:rFonts w:eastAsia="仿宋_GB2312" w:hint="eastAsia"/>
                <w:kern w:val="0"/>
                <w:sz w:val="28"/>
                <w:szCs w:val="24"/>
              </w:rPr>
              <w:t>英文名称、专业代码</w:t>
            </w:r>
            <w:r w:rsidRPr="000B3B62">
              <w:rPr>
                <w:rFonts w:eastAsia="仿宋_GB2312" w:hint="eastAsia"/>
                <w:kern w:val="0"/>
                <w:sz w:val="28"/>
                <w:szCs w:val="24"/>
              </w:rPr>
              <w:t>准确。</w:t>
            </w:r>
          </w:p>
        </w:tc>
      </w:tr>
      <w:tr w:rsidR="00ED75BF" w:rsidTr="0018788F">
        <w:trPr>
          <w:trHeight w:val="363"/>
          <w:jc w:val="center"/>
        </w:trPr>
        <w:tc>
          <w:tcPr>
            <w:tcW w:w="1033" w:type="dxa"/>
            <w:vMerge w:val="restart"/>
            <w:vAlign w:val="center"/>
          </w:tcPr>
          <w:p w:rsidR="00ED75BF" w:rsidRDefault="00595F74" w:rsidP="00BC5052">
            <w:pPr>
              <w:adjustRightInd w:val="0"/>
              <w:snapToGrid w:val="0"/>
              <w:spacing w:afterLines="50" w:after="156" w:line="276" w:lineRule="auto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培养路径及其规格</w:t>
            </w:r>
          </w:p>
        </w:tc>
        <w:tc>
          <w:tcPr>
            <w:tcW w:w="850" w:type="dxa"/>
            <w:vAlign w:val="center"/>
          </w:tcPr>
          <w:p w:rsidR="00ED75BF" w:rsidRDefault="00595F74" w:rsidP="00BC5052">
            <w:pPr>
              <w:adjustRightInd w:val="0"/>
              <w:snapToGrid w:val="0"/>
              <w:spacing w:afterLines="50" w:after="156" w:line="276" w:lineRule="auto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/>
                <w:kern w:val="0"/>
                <w:sz w:val="28"/>
                <w:szCs w:val="24"/>
              </w:rPr>
              <w:t>2</w:t>
            </w:r>
          </w:p>
        </w:tc>
        <w:tc>
          <w:tcPr>
            <w:tcW w:w="7187" w:type="dxa"/>
            <w:vAlign w:val="center"/>
          </w:tcPr>
          <w:p w:rsidR="00ED75BF" w:rsidRDefault="00595F74" w:rsidP="00BC5052">
            <w:pPr>
              <w:adjustRightInd w:val="0"/>
              <w:snapToGrid w:val="0"/>
              <w:spacing w:afterLines="50" w:after="156" w:line="276" w:lineRule="auto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/>
                <w:kern w:val="0"/>
                <w:sz w:val="28"/>
                <w:szCs w:val="24"/>
              </w:rPr>
              <w:t>按大类招生培养的，同时制定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有</w:t>
            </w:r>
            <w:r>
              <w:rPr>
                <w:rFonts w:eastAsia="仿宋_GB2312"/>
                <w:kern w:val="0"/>
                <w:sz w:val="28"/>
                <w:szCs w:val="24"/>
              </w:rPr>
              <w:t>大类培养方案和大类下各专业培养方案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。</w:t>
            </w:r>
          </w:p>
        </w:tc>
      </w:tr>
      <w:tr w:rsidR="00ED75BF" w:rsidTr="0018788F">
        <w:trPr>
          <w:trHeight w:val="363"/>
          <w:jc w:val="center"/>
        </w:trPr>
        <w:tc>
          <w:tcPr>
            <w:tcW w:w="1033" w:type="dxa"/>
            <w:vMerge/>
          </w:tcPr>
          <w:p w:rsidR="00ED75BF" w:rsidRDefault="00ED75BF" w:rsidP="00BC5052">
            <w:pPr>
              <w:adjustRightInd w:val="0"/>
              <w:snapToGrid w:val="0"/>
              <w:spacing w:afterLines="50" w:after="156" w:line="276" w:lineRule="auto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5BF" w:rsidRDefault="00595F74" w:rsidP="00BC5052">
            <w:pPr>
              <w:adjustRightInd w:val="0"/>
              <w:snapToGrid w:val="0"/>
              <w:spacing w:afterLines="50" w:after="156" w:line="276" w:lineRule="auto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/>
                <w:kern w:val="0"/>
                <w:sz w:val="28"/>
                <w:szCs w:val="24"/>
              </w:rPr>
              <w:t>3</w:t>
            </w:r>
          </w:p>
        </w:tc>
        <w:tc>
          <w:tcPr>
            <w:tcW w:w="7187" w:type="dxa"/>
            <w:vAlign w:val="center"/>
          </w:tcPr>
          <w:p w:rsidR="00ED75BF" w:rsidRDefault="00595F74" w:rsidP="00BC5052">
            <w:pPr>
              <w:adjustRightInd w:val="0"/>
              <w:snapToGrid w:val="0"/>
              <w:spacing w:afterLines="50" w:after="156" w:line="276" w:lineRule="auto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/>
                <w:kern w:val="0"/>
                <w:sz w:val="28"/>
                <w:szCs w:val="24"/>
              </w:rPr>
              <w:t>按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完整的</w:t>
            </w:r>
            <w:r>
              <w:rPr>
                <w:rFonts w:eastAsia="仿宋_GB2312"/>
                <w:kern w:val="0"/>
                <w:sz w:val="28"/>
                <w:szCs w:val="24"/>
              </w:rPr>
              <w:t>学制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制订</w:t>
            </w:r>
            <w:r>
              <w:rPr>
                <w:rFonts w:eastAsia="仿宋_GB2312"/>
                <w:kern w:val="0"/>
                <w:sz w:val="28"/>
                <w:szCs w:val="24"/>
              </w:rPr>
              <w:t>各专业培养方案。</w:t>
            </w:r>
          </w:p>
        </w:tc>
      </w:tr>
      <w:tr w:rsidR="00ED75BF" w:rsidTr="0018788F">
        <w:trPr>
          <w:trHeight w:val="287"/>
          <w:jc w:val="center"/>
        </w:trPr>
        <w:tc>
          <w:tcPr>
            <w:tcW w:w="1033" w:type="dxa"/>
            <w:vMerge/>
          </w:tcPr>
          <w:p w:rsidR="00ED75BF" w:rsidRDefault="00ED75BF" w:rsidP="00BC5052">
            <w:pPr>
              <w:adjustRightInd w:val="0"/>
              <w:snapToGrid w:val="0"/>
              <w:spacing w:afterLines="50" w:after="156" w:line="276" w:lineRule="auto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5BF" w:rsidRDefault="00595F74" w:rsidP="00BC5052">
            <w:pPr>
              <w:adjustRightInd w:val="0"/>
              <w:snapToGrid w:val="0"/>
              <w:spacing w:afterLines="50" w:after="156" w:line="276" w:lineRule="auto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/>
                <w:kern w:val="0"/>
                <w:sz w:val="28"/>
                <w:szCs w:val="24"/>
              </w:rPr>
              <w:t>4</w:t>
            </w:r>
          </w:p>
        </w:tc>
        <w:tc>
          <w:tcPr>
            <w:tcW w:w="7187" w:type="dxa"/>
            <w:vAlign w:val="center"/>
          </w:tcPr>
          <w:p w:rsidR="00ED75BF" w:rsidRDefault="00595F74" w:rsidP="00BC5052">
            <w:pPr>
              <w:adjustRightInd w:val="0"/>
              <w:snapToGrid w:val="0"/>
              <w:spacing w:afterLines="50" w:after="156" w:line="276" w:lineRule="auto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专业所授</w:t>
            </w:r>
            <w:r>
              <w:rPr>
                <w:rFonts w:eastAsia="仿宋_GB2312"/>
                <w:kern w:val="0"/>
                <w:sz w:val="28"/>
                <w:szCs w:val="24"/>
              </w:rPr>
              <w:t>学位门类、修业年限正确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。</w:t>
            </w:r>
          </w:p>
        </w:tc>
      </w:tr>
      <w:tr w:rsidR="00ED75BF" w:rsidTr="0018788F">
        <w:trPr>
          <w:trHeight w:val="287"/>
          <w:jc w:val="center"/>
        </w:trPr>
        <w:tc>
          <w:tcPr>
            <w:tcW w:w="1033" w:type="dxa"/>
            <w:vMerge w:val="restart"/>
            <w:vAlign w:val="center"/>
          </w:tcPr>
          <w:p w:rsidR="00ED75BF" w:rsidRDefault="00595F74" w:rsidP="00BC5052">
            <w:pPr>
              <w:adjustRightInd w:val="0"/>
              <w:snapToGrid w:val="0"/>
              <w:spacing w:afterLines="50" w:after="156" w:line="276" w:lineRule="auto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总体学分学时规格</w:t>
            </w:r>
          </w:p>
        </w:tc>
        <w:tc>
          <w:tcPr>
            <w:tcW w:w="850" w:type="dxa"/>
            <w:vAlign w:val="center"/>
          </w:tcPr>
          <w:p w:rsidR="00ED75BF" w:rsidRDefault="00595F74" w:rsidP="00BC5052">
            <w:pPr>
              <w:adjustRightInd w:val="0"/>
              <w:snapToGrid w:val="0"/>
              <w:spacing w:afterLines="50" w:after="156" w:line="276" w:lineRule="auto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/>
                <w:kern w:val="0"/>
                <w:sz w:val="28"/>
                <w:szCs w:val="24"/>
              </w:rPr>
              <w:t>5</w:t>
            </w:r>
          </w:p>
        </w:tc>
        <w:tc>
          <w:tcPr>
            <w:tcW w:w="7187" w:type="dxa"/>
            <w:vAlign w:val="center"/>
          </w:tcPr>
          <w:p w:rsidR="00ED75BF" w:rsidRPr="0014782A" w:rsidRDefault="00595F74" w:rsidP="0087637D">
            <w:pPr>
              <w:adjustRightInd w:val="0"/>
              <w:snapToGrid w:val="0"/>
              <w:spacing w:afterLines="50" w:after="156" w:line="276" w:lineRule="auto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/>
                <w:kern w:val="0"/>
                <w:sz w:val="28"/>
                <w:szCs w:val="24"/>
              </w:rPr>
              <w:t>毕业总学分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与四</w:t>
            </w:r>
            <w:r>
              <w:rPr>
                <w:rFonts w:eastAsia="仿宋_GB2312"/>
                <w:kern w:val="0"/>
                <w:sz w:val="28"/>
                <w:szCs w:val="24"/>
              </w:rPr>
              <w:t>类课程</w:t>
            </w:r>
            <w:r w:rsidR="0087637D" w:rsidRPr="00C42327">
              <w:rPr>
                <w:rFonts w:eastAsia="仿宋_GB2312" w:hint="eastAsia"/>
                <w:kern w:val="0"/>
                <w:sz w:val="28"/>
                <w:szCs w:val="24"/>
              </w:rPr>
              <w:t>（公共课、专业基础课、专业核心课、专业提升课（荣</w:t>
            </w:r>
            <w:r w:rsidR="0087637D">
              <w:rPr>
                <w:rFonts w:eastAsia="仿宋_GB2312" w:hint="eastAsia"/>
                <w:kern w:val="0"/>
                <w:sz w:val="28"/>
                <w:szCs w:val="24"/>
              </w:rPr>
              <w:t>誉课程除外））</w:t>
            </w:r>
            <w:r>
              <w:rPr>
                <w:rFonts w:eastAsia="仿宋_GB2312"/>
                <w:kern w:val="0"/>
                <w:sz w:val="28"/>
                <w:szCs w:val="24"/>
              </w:rPr>
              <w:t>学分要求之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和相等</w:t>
            </w:r>
            <w:r w:rsidR="00D03DE1">
              <w:rPr>
                <w:rFonts w:eastAsia="仿宋_GB2312" w:hint="eastAsia"/>
                <w:kern w:val="0"/>
                <w:sz w:val="28"/>
                <w:szCs w:val="24"/>
              </w:rPr>
              <w:t>。</w:t>
            </w:r>
            <w:r w:rsidR="0014782A" w:rsidRPr="009B7128">
              <w:rPr>
                <w:rFonts w:eastAsia="仿宋_GB2312" w:hint="eastAsia"/>
                <w:kern w:val="0"/>
                <w:sz w:val="28"/>
                <w:szCs w:val="24"/>
              </w:rPr>
              <w:t>四年制文理科本科专业的总学分不少于</w:t>
            </w:r>
            <w:r w:rsidR="0014782A" w:rsidRPr="009B7128">
              <w:rPr>
                <w:rFonts w:eastAsia="仿宋_GB2312"/>
                <w:kern w:val="0"/>
                <w:sz w:val="28"/>
                <w:szCs w:val="24"/>
              </w:rPr>
              <w:t>140</w:t>
            </w:r>
            <w:r w:rsidR="0014782A" w:rsidRPr="009B7128">
              <w:rPr>
                <w:rFonts w:eastAsia="仿宋_GB2312" w:hint="eastAsia"/>
                <w:kern w:val="0"/>
                <w:sz w:val="28"/>
                <w:szCs w:val="24"/>
              </w:rPr>
              <w:t>学分；四年制工科总学分不少于</w:t>
            </w:r>
            <w:r w:rsidR="0014782A" w:rsidRPr="009B7128">
              <w:rPr>
                <w:rFonts w:eastAsia="仿宋_GB2312"/>
                <w:kern w:val="0"/>
                <w:sz w:val="28"/>
                <w:szCs w:val="24"/>
              </w:rPr>
              <w:t>150</w:t>
            </w:r>
            <w:r w:rsidR="0014782A" w:rsidRPr="009B7128">
              <w:rPr>
                <w:rFonts w:eastAsia="仿宋_GB2312" w:hint="eastAsia"/>
                <w:kern w:val="0"/>
                <w:sz w:val="28"/>
                <w:szCs w:val="24"/>
              </w:rPr>
              <w:t>学分；五年制工科总学分</w:t>
            </w:r>
            <w:r w:rsidR="0014782A" w:rsidRPr="009B7128">
              <w:rPr>
                <w:rFonts w:eastAsia="仿宋_GB2312"/>
                <w:kern w:val="0"/>
                <w:sz w:val="28"/>
                <w:szCs w:val="24"/>
              </w:rPr>
              <w:t>180</w:t>
            </w:r>
            <w:r w:rsidR="0014782A" w:rsidRPr="009B7128">
              <w:rPr>
                <w:rFonts w:eastAsia="仿宋_GB2312" w:hint="eastAsia"/>
                <w:kern w:val="0"/>
                <w:sz w:val="28"/>
                <w:szCs w:val="24"/>
              </w:rPr>
              <w:t>学分左右；医科四年制总学分</w:t>
            </w:r>
            <w:r w:rsidR="0014782A" w:rsidRPr="009B7128">
              <w:rPr>
                <w:rFonts w:eastAsia="仿宋_GB2312"/>
                <w:kern w:val="0"/>
                <w:sz w:val="28"/>
                <w:szCs w:val="24"/>
              </w:rPr>
              <w:t>200</w:t>
            </w:r>
            <w:r w:rsidR="0014782A" w:rsidRPr="009B7128">
              <w:rPr>
                <w:rFonts w:eastAsia="仿宋_GB2312" w:hint="eastAsia"/>
                <w:kern w:val="0"/>
                <w:sz w:val="28"/>
                <w:szCs w:val="24"/>
              </w:rPr>
              <w:t>学分左右；医科五年制总学分</w:t>
            </w:r>
            <w:r w:rsidR="0014782A" w:rsidRPr="009B7128">
              <w:rPr>
                <w:rFonts w:eastAsia="仿宋_GB2312"/>
                <w:kern w:val="0"/>
                <w:sz w:val="28"/>
                <w:szCs w:val="24"/>
              </w:rPr>
              <w:t>250</w:t>
            </w:r>
            <w:r w:rsidR="0014782A" w:rsidRPr="009B7128">
              <w:rPr>
                <w:rFonts w:eastAsia="仿宋_GB2312" w:hint="eastAsia"/>
                <w:kern w:val="0"/>
                <w:sz w:val="28"/>
                <w:szCs w:val="24"/>
              </w:rPr>
              <w:t>学分左右；医科八年制按长学制医学教育要求设置总学分和总学时。</w:t>
            </w:r>
          </w:p>
        </w:tc>
      </w:tr>
      <w:tr w:rsidR="00ED75BF" w:rsidTr="0018788F">
        <w:trPr>
          <w:trHeight w:val="287"/>
          <w:jc w:val="center"/>
        </w:trPr>
        <w:tc>
          <w:tcPr>
            <w:tcW w:w="1033" w:type="dxa"/>
            <w:vMerge/>
          </w:tcPr>
          <w:p w:rsidR="00ED75BF" w:rsidRDefault="00ED75BF" w:rsidP="00BC5052">
            <w:pPr>
              <w:adjustRightInd w:val="0"/>
              <w:snapToGrid w:val="0"/>
              <w:spacing w:afterLines="50" w:after="156" w:line="276" w:lineRule="auto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5BF" w:rsidRDefault="00595F74" w:rsidP="00BC5052">
            <w:pPr>
              <w:adjustRightInd w:val="0"/>
              <w:snapToGrid w:val="0"/>
              <w:spacing w:afterLines="50" w:after="156" w:line="276" w:lineRule="auto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6</w:t>
            </w:r>
          </w:p>
        </w:tc>
        <w:tc>
          <w:tcPr>
            <w:tcW w:w="7187" w:type="dxa"/>
            <w:vAlign w:val="center"/>
          </w:tcPr>
          <w:p w:rsidR="00ED75BF" w:rsidRDefault="00CD4785" w:rsidP="00CD4785">
            <w:pPr>
              <w:adjustRightInd w:val="0"/>
              <w:snapToGrid w:val="0"/>
              <w:spacing w:afterLines="50" w:after="156" w:line="276" w:lineRule="auto"/>
              <w:rPr>
                <w:rFonts w:eastAsia="仿宋_GB2312"/>
                <w:kern w:val="0"/>
                <w:sz w:val="28"/>
                <w:szCs w:val="24"/>
              </w:rPr>
            </w:pPr>
            <w:r w:rsidRPr="00CD4785">
              <w:rPr>
                <w:rFonts w:eastAsia="仿宋_GB2312" w:hint="eastAsia"/>
                <w:kern w:val="0"/>
                <w:sz w:val="28"/>
                <w:szCs w:val="24"/>
              </w:rPr>
              <w:t>公必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课程</w:t>
            </w:r>
            <w:r w:rsidR="00595F74" w:rsidRPr="00CD4785">
              <w:rPr>
                <w:rFonts w:eastAsia="仿宋_GB2312"/>
                <w:kern w:val="0"/>
                <w:sz w:val="28"/>
                <w:szCs w:val="24"/>
              </w:rPr>
              <w:t>、</w:t>
            </w:r>
            <w:proofErr w:type="gramStart"/>
            <w:r>
              <w:rPr>
                <w:rFonts w:eastAsia="仿宋_GB2312" w:hint="eastAsia"/>
                <w:kern w:val="0"/>
                <w:sz w:val="28"/>
                <w:szCs w:val="24"/>
              </w:rPr>
              <w:t>专必课程</w:t>
            </w:r>
            <w:proofErr w:type="gramEnd"/>
            <w:r w:rsidR="00595F74">
              <w:rPr>
                <w:rFonts w:eastAsia="仿宋_GB2312"/>
                <w:kern w:val="0"/>
                <w:sz w:val="28"/>
                <w:szCs w:val="24"/>
              </w:rPr>
              <w:t>的学分</w:t>
            </w:r>
            <w:r w:rsidR="00595F74">
              <w:rPr>
                <w:rFonts w:eastAsia="仿宋_GB2312" w:hint="eastAsia"/>
                <w:kern w:val="0"/>
                <w:sz w:val="28"/>
                <w:szCs w:val="24"/>
              </w:rPr>
              <w:t>总和</w:t>
            </w:r>
            <w:r w:rsidR="00595F74">
              <w:rPr>
                <w:rFonts w:eastAsia="仿宋_GB2312"/>
                <w:kern w:val="0"/>
                <w:sz w:val="28"/>
                <w:szCs w:val="24"/>
              </w:rPr>
              <w:t>与相应类别课程学分要求相等</w:t>
            </w:r>
            <w:r w:rsidR="00595F74">
              <w:rPr>
                <w:rFonts w:eastAsia="仿宋_GB2312" w:hint="eastAsia"/>
                <w:kern w:val="0"/>
                <w:sz w:val="28"/>
                <w:szCs w:val="24"/>
              </w:rPr>
              <w:t>。</w:t>
            </w:r>
          </w:p>
        </w:tc>
      </w:tr>
      <w:tr w:rsidR="00ED75BF" w:rsidTr="0018788F">
        <w:trPr>
          <w:trHeight w:val="287"/>
          <w:jc w:val="center"/>
        </w:trPr>
        <w:tc>
          <w:tcPr>
            <w:tcW w:w="1033" w:type="dxa"/>
            <w:vMerge/>
          </w:tcPr>
          <w:p w:rsidR="00ED75BF" w:rsidRDefault="00ED75BF" w:rsidP="00BC5052">
            <w:pPr>
              <w:adjustRightInd w:val="0"/>
              <w:snapToGrid w:val="0"/>
              <w:spacing w:afterLines="50" w:after="156" w:line="276" w:lineRule="auto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5BF" w:rsidRDefault="00595F74" w:rsidP="00BC5052">
            <w:pPr>
              <w:adjustRightInd w:val="0"/>
              <w:snapToGrid w:val="0"/>
              <w:spacing w:afterLines="50" w:after="156" w:line="276" w:lineRule="auto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7</w:t>
            </w:r>
          </w:p>
        </w:tc>
        <w:tc>
          <w:tcPr>
            <w:tcW w:w="7187" w:type="dxa"/>
            <w:vAlign w:val="center"/>
          </w:tcPr>
          <w:p w:rsidR="00ED75BF" w:rsidRDefault="009B7128" w:rsidP="00BC5052">
            <w:pPr>
              <w:adjustRightInd w:val="0"/>
              <w:snapToGrid w:val="0"/>
              <w:spacing w:afterLines="50" w:after="156" w:line="276" w:lineRule="auto"/>
              <w:rPr>
                <w:rFonts w:eastAsia="仿宋_GB2312"/>
                <w:kern w:val="0"/>
                <w:sz w:val="28"/>
                <w:szCs w:val="24"/>
              </w:rPr>
            </w:pPr>
            <w:r w:rsidRPr="009B7128">
              <w:rPr>
                <w:rFonts w:eastAsia="仿宋_GB2312" w:hint="eastAsia"/>
                <w:kern w:val="0"/>
                <w:sz w:val="28"/>
                <w:szCs w:val="24"/>
              </w:rPr>
              <w:t>通识教育课最低总学分要求设置为</w:t>
            </w:r>
            <w:r w:rsidRPr="009B7128">
              <w:rPr>
                <w:rFonts w:eastAsia="仿宋_GB2312" w:hint="eastAsia"/>
                <w:kern w:val="0"/>
                <w:sz w:val="28"/>
                <w:szCs w:val="24"/>
              </w:rPr>
              <w:t>12</w:t>
            </w:r>
            <w:r w:rsidRPr="009B7128">
              <w:rPr>
                <w:rFonts w:eastAsia="仿宋_GB2312" w:hint="eastAsia"/>
                <w:kern w:val="0"/>
                <w:sz w:val="28"/>
                <w:szCs w:val="24"/>
              </w:rPr>
              <w:t>学分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。</w:t>
            </w:r>
          </w:p>
        </w:tc>
      </w:tr>
      <w:tr w:rsidR="00ED75BF" w:rsidTr="0018788F">
        <w:trPr>
          <w:trHeight w:val="287"/>
          <w:jc w:val="center"/>
        </w:trPr>
        <w:tc>
          <w:tcPr>
            <w:tcW w:w="1033" w:type="dxa"/>
            <w:vMerge/>
          </w:tcPr>
          <w:p w:rsidR="00ED75BF" w:rsidRDefault="00ED75BF" w:rsidP="00BC5052">
            <w:pPr>
              <w:adjustRightInd w:val="0"/>
              <w:snapToGrid w:val="0"/>
              <w:spacing w:afterLines="50" w:after="156" w:line="276" w:lineRule="auto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5BF" w:rsidRDefault="00595F74" w:rsidP="00BC5052">
            <w:pPr>
              <w:adjustRightInd w:val="0"/>
              <w:snapToGrid w:val="0"/>
              <w:spacing w:afterLines="50" w:after="156" w:line="276" w:lineRule="auto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8</w:t>
            </w:r>
          </w:p>
        </w:tc>
        <w:tc>
          <w:tcPr>
            <w:tcW w:w="7187" w:type="dxa"/>
            <w:vAlign w:val="center"/>
          </w:tcPr>
          <w:p w:rsidR="00ED75BF" w:rsidRDefault="00595F74" w:rsidP="00BC5052">
            <w:pPr>
              <w:adjustRightInd w:val="0"/>
              <w:snapToGrid w:val="0"/>
              <w:spacing w:afterLines="50" w:after="156" w:line="276" w:lineRule="auto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/>
                <w:kern w:val="0"/>
                <w:sz w:val="28"/>
                <w:szCs w:val="24"/>
              </w:rPr>
              <w:t>实践教学学分（学时）占毕业总学分（学时）的比例符合要求</w:t>
            </w:r>
            <w:r w:rsidR="00D03DE1">
              <w:rPr>
                <w:rFonts w:eastAsia="仿宋_GB2312" w:hint="eastAsia"/>
                <w:kern w:val="0"/>
                <w:sz w:val="28"/>
                <w:szCs w:val="24"/>
              </w:rPr>
              <w:t>：</w:t>
            </w:r>
            <w:r w:rsidR="00D03DE1" w:rsidRPr="0018788F">
              <w:rPr>
                <w:rFonts w:eastAsia="仿宋_GB2312" w:hint="eastAsia"/>
                <w:kern w:val="0"/>
                <w:sz w:val="28"/>
                <w:szCs w:val="24"/>
              </w:rPr>
              <w:t>人文社会科学类专业一般不应少于总学分</w:t>
            </w:r>
            <w:r w:rsidR="00D03DE1" w:rsidRPr="0018788F">
              <w:rPr>
                <w:rFonts w:eastAsia="仿宋_GB2312"/>
                <w:kern w:val="0"/>
                <w:sz w:val="28"/>
                <w:szCs w:val="24"/>
              </w:rPr>
              <w:t>/</w:t>
            </w:r>
            <w:r w:rsidR="00D03DE1" w:rsidRPr="0018788F">
              <w:rPr>
                <w:rFonts w:eastAsia="仿宋_GB2312" w:hint="eastAsia"/>
                <w:kern w:val="0"/>
                <w:sz w:val="28"/>
                <w:szCs w:val="24"/>
              </w:rPr>
              <w:t>学时的</w:t>
            </w:r>
            <w:r w:rsidR="00D03DE1" w:rsidRPr="0018788F">
              <w:rPr>
                <w:rFonts w:eastAsia="仿宋_GB2312"/>
                <w:kern w:val="0"/>
                <w:sz w:val="28"/>
                <w:szCs w:val="24"/>
              </w:rPr>
              <w:t>15%</w:t>
            </w:r>
            <w:r w:rsidR="00D03DE1" w:rsidRPr="0018788F">
              <w:rPr>
                <w:rFonts w:eastAsia="仿宋_GB2312" w:hint="eastAsia"/>
                <w:kern w:val="0"/>
                <w:sz w:val="28"/>
                <w:szCs w:val="24"/>
              </w:rPr>
              <w:t>，理工农</w:t>
            </w:r>
            <w:proofErr w:type="gramStart"/>
            <w:r w:rsidR="00D03DE1" w:rsidRPr="0018788F">
              <w:rPr>
                <w:rFonts w:eastAsia="仿宋_GB2312" w:hint="eastAsia"/>
                <w:kern w:val="0"/>
                <w:sz w:val="28"/>
                <w:szCs w:val="24"/>
              </w:rPr>
              <w:t>医</w:t>
            </w:r>
            <w:proofErr w:type="gramEnd"/>
            <w:r w:rsidR="00D03DE1" w:rsidRPr="0018788F">
              <w:rPr>
                <w:rFonts w:eastAsia="仿宋_GB2312" w:hint="eastAsia"/>
                <w:kern w:val="0"/>
                <w:sz w:val="28"/>
                <w:szCs w:val="24"/>
              </w:rPr>
              <w:t>类专业一般不应少于总学分</w:t>
            </w:r>
            <w:r w:rsidR="00D03DE1" w:rsidRPr="0018788F">
              <w:rPr>
                <w:rFonts w:eastAsia="仿宋_GB2312"/>
                <w:kern w:val="0"/>
                <w:sz w:val="28"/>
                <w:szCs w:val="24"/>
              </w:rPr>
              <w:t>/</w:t>
            </w:r>
            <w:r w:rsidR="00D03DE1" w:rsidRPr="0018788F">
              <w:rPr>
                <w:rFonts w:eastAsia="仿宋_GB2312" w:hint="eastAsia"/>
                <w:kern w:val="0"/>
                <w:sz w:val="28"/>
                <w:szCs w:val="24"/>
              </w:rPr>
              <w:t>学时的</w:t>
            </w:r>
            <w:r w:rsidR="00D03DE1" w:rsidRPr="0018788F">
              <w:rPr>
                <w:rFonts w:eastAsia="仿宋_GB2312"/>
                <w:kern w:val="0"/>
                <w:sz w:val="28"/>
                <w:szCs w:val="24"/>
              </w:rPr>
              <w:t>25%</w:t>
            </w:r>
            <w:r w:rsidR="00D03DE1" w:rsidRPr="0018788F">
              <w:rPr>
                <w:rFonts w:eastAsia="仿宋_GB2312" w:hint="eastAsia"/>
                <w:kern w:val="0"/>
                <w:sz w:val="28"/>
                <w:szCs w:val="24"/>
              </w:rPr>
              <w:t>。</w:t>
            </w:r>
          </w:p>
        </w:tc>
      </w:tr>
      <w:tr w:rsidR="00ED75BF" w:rsidTr="0018788F">
        <w:trPr>
          <w:trHeight w:val="287"/>
          <w:jc w:val="center"/>
        </w:trPr>
        <w:tc>
          <w:tcPr>
            <w:tcW w:w="1033" w:type="dxa"/>
            <w:vMerge/>
          </w:tcPr>
          <w:p w:rsidR="00ED75BF" w:rsidRDefault="00ED75BF" w:rsidP="00BC5052">
            <w:pPr>
              <w:adjustRightInd w:val="0"/>
              <w:snapToGrid w:val="0"/>
              <w:spacing w:afterLines="50" w:after="156" w:line="276" w:lineRule="auto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5BF" w:rsidRDefault="00595F74" w:rsidP="00BC5052">
            <w:pPr>
              <w:adjustRightInd w:val="0"/>
              <w:snapToGrid w:val="0"/>
              <w:spacing w:afterLines="50" w:after="156" w:line="276" w:lineRule="auto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9</w:t>
            </w:r>
          </w:p>
        </w:tc>
        <w:tc>
          <w:tcPr>
            <w:tcW w:w="7187" w:type="dxa"/>
            <w:vAlign w:val="center"/>
          </w:tcPr>
          <w:p w:rsidR="00ED75BF" w:rsidRPr="00BE54A7" w:rsidRDefault="00595F74" w:rsidP="00BC5052">
            <w:pPr>
              <w:adjustRightInd w:val="0"/>
              <w:snapToGrid w:val="0"/>
              <w:spacing w:afterLines="50" w:after="156" w:line="276" w:lineRule="auto"/>
              <w:rPr>
                <w:rFonts w:eastAsia="仿宋_GB2312"/>
                <w:kern w:val="0"/>
                <w:sz w:val="28"/>
                <w:szCs w:val="24"/>
              </w:rPr>
            </w:pPr>
            <w:r w:rsidRPr="00BE54A7">
              <w:rPr>
                <w:rFonts w:eastAsia="仿宋_GB2312"/>
                <w:kern w:val="0"/>
                <w:sz w:val="28"/>
                <w:szCs w:val="24"/>
              </w:rPr>
              <w:t>课程学时学分对应关系与规定</w:t>
            </w:r>
            <w:r w:rsidRPr="00BE54A7">
              <w:rPr>
                <w:rFonts w:eastAsia="仿宋_GB2312" w:hint="eastAsia"/>
                <w:kern w:val="0"/>
                <w:sz w:val="28"/>
                <w:szCs w:val="24"/>
              </w:rPr>
              <w:t>相</w:t>
            </w:r>
            <w:r w:rsidRPr="00BE54A7">
              <w:rPr>
                <w:rFonts w:eastAsia="仿宋_GB2312"/>
                <w:kern w:val="0"/>
                <w:sz w:val="28"/>
                <w:szCs w:val="24"/>
              </w:rPr>
              <w:t>符</w:t>
            </w:r>
            <w:r w:rsidRPr="00BE54A7">
              <w:rPr>
                <w:rFonts w:eastAsia="仿宋_GB2312" w:hint="eastAsia"/>
                <w:kern w:val="0"/>
                <w:sz w:val="28"/>
                <w:szCs w:val="24"/>
              </w:rPr>
              <w:t>。（请注意</w:t>
            </w:r>
            <w:r w:rsidRPr="00BE54A7">
              <w:rPr>
                <w:rFonts w:eastAsia="仿宋_GB2312"/>
                <w:kern w:val="0"/>
                <w:sz w:val="28"/>
                <w:szCs w:val="24"/>
              </w:rPr>
              <w:t>实践教学学时用周数表示，理论与实验（实践）合上课程学分或学时</w:t>
            </w:r>
            <w:r w:rsidRPr="00BE54A7">
              <w:rPr>
                <w:rFonts w:eastAsia="仿宋_GB2312" w:hint="eastAsia"/>
                <w:kern w:val="0"/>
                <w:sz w:val="28"/>
                <w:szCs w:val="24"/>
              </w:rPr>
              <w:t>需</w:t>
            </w:r>
            <w:r w:rsidRPr="00BE54A7">
              <w:rPr>
                <w:rFonts w:eastAsia="仿宋_GB2312"/>
                <w:kern w:val="0"/>
                <w:sz w:val="28"/>
                <w:szCs w:val="24"/>
              </w:rPr>
              <w:t>分别表示为</w:t>
            </w:r>
            <w:r w:rsidRPr="00BE54A7">
              <w:rPr>
                <w:rFonts w:eastAsia="仿宋_GB2312"/>
                <w:kern w:val="0"/>
                <w:sz w:val="28"/>
                <w:szCs w:val="24"/>
              </w:rPr>
              <w:t>“</w:t>
            </w:r>
            <w:r w:rsidRPr="00BE54A7">
              <w:rPr>
                <w:rFonts w:eastAsia="仿宋_GB2312"/>
                <w:kern w:val="0"/>
                <w:sz w:val="28"/>
                <w:szCs w:val="24"/>
              </w:rPr>
              <w:t>理论学分</w:t>
            </w:r>
            <w:r w:rsidRPr="00BE54A7">
              <w:rPr>
                <w:rFonts w:eastAsia="仿宋_GB2312"/>
                <w:kern w:val="0"/>
                <w:sz w:val="28"/>
                <w:szCs w:val="24"/>
              </w:rPr>
              <w:t>+</w:t>
            </w:r>
            <w:r w:rsidRPr="00BE54A7">
              <w:rPr>
                <w:rFonts w:eastAsia="仿宋_GB2312"/>
                <w:kern w:val="0"/>
                <w:sz w:val="28"/>
                <w:szCs w:val="24"/>
              </w:rPr>
              <w:t>实验（实践）学分</w:t>
            </w:r>
            <w:r w:rsidRPr="00BE54A7">
              <w:rPr>
                <w:rFonts w:eastAsia="仿宋_GB2312"/>
                <w:kern w:val="0"/>
                <w:sz w:val="28"/>
                <w:szCs w:val="24"/>
              </w:rPr>
              <w:t>”</w:t>
            </w:r>
            <w:r w:rsidRPr="00BE54A7">
              <w:rPr>
                <w:rFonts w:eastAsia="仿宋_GB2312"/>
                <w:kern w:val="0"/>
                <w:sz w:val="28"/>
                <w:szCs w:val="24"/>
              </w:rPr>
              <w:t>、</w:t>
            </w:r>
            <w:r w:rsidRPr="00BE54A7">
              <w:rPr>
                <w:rFonts w:eastAsia="仿宋_GB2312"/>
                <w:kern w:val="0"/>
                <w:sz w:val="28"/>
                <w:szCs w:val="24"/>
              </w:rPr>
              <w:t>“</w:t>
            </w:r>
            <w:r w:rsidRPr="00BE54A7">
              <w:rPr>
                <w:rFonts w:eastAsia="仿宋_GB2312"/>
                <w:kern w:val="0"/>
                <w:sz w:val="28"/>
                <w:szCs w:val="24"/>
              </w:rPr>
              <w:t>理论学时</w:t>
            </w:r>
            <w:r w:rsidRPr="00BE54A7">
              <w:rPr>
                <w:rFonts w:eastAsia="仿宋_GB2312"/>
                <w:kern w:val="0"/>
                <w:sz w:val="28"/>
                <w:szCs w:val="24"/>
              </w:rPr>
              <w:t>+</w:t>
            </w:r>
            <w:r w:rsidRPr="00BE54A7">
              <w:rPr>
                <w:rFonts w:eastAsia="仿宋_GB2312"/>
                <w:kern w:val="0"/>
                <w:sz w:val="28"/>
                <w:szCs w:val="24"/>
              </w:rPr>
              <w:t>实验（实践）学时</w:t>
            </w:r>
            <w:r w:rsidRPr="00BE54A7">
              <w:rPr>
                <w:rFonts w:eastAsia="仿宋_GB2312"/>
                <w:kern w:val="0"/>
                <w:sz w:val="28"/>
                <w:szCs w:val="24"/>
              </w:rPr>
              <w:t>”</w:t>
            </w:r>
            <w:r w:rsidRPr="00BE54A7">
              <w:rPr>
                <w:rFonts w:eastAsia="仿宋_GB2312" w:hint="eastAsia"/>
                <w:kern w:val="0"/>
                <w:sz w:val="28"/>
                <w:szCs w:val="24"/>
              </w:rPr>
              <w:t>）。</w:t>
            </w:r>
          </w:p>
        </w:tc>
      </w:tr>
      <w:tr w:rsidR="00CD4785" w:rsidTr="00CD4785">
        <w:trPr>
          <w:trHeight w:val="287"/>
          <w:jc w:val="center"/>
        </w:trPr>
        <w:tc>
          <w:tcPr>
            <w:tcW w:w="1033" w:type="dxa"/>
            <w:vMerge w:val="restart"/>
            <w:vAlign w:val="center"/>
          </w:tcPr>
          <w:p w:rsidR="00CD4785" w:rsidRDefault="00CD4785" w:rsidP="00CD4785">
            <w:pPr>
              <w:adjustRightInd w:val="0"/>
              <w:snapToGrid w:val="0"/>
              <w:spacing w:afterLines="50" w:after="156" w:line="276" w:lineRule="auto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lastRenderedPageBreak/>
              <w:t>课程体系结构</w:t>
            </w:r>
          </w:p>
        </w:tc>
        <w:tc>
          <w:tcPr>
            <w:tcW w:w="850" w:type="dxa"/>
            <w:vAlign w:val="center"/>
          </w:tcPr>
          <w:p w:rsidR="00CD4785" w:rsidRPr="00C42327" w:rsidRDefault="00CD4785" w:rsidP="00CD4785">
            <w:pPr>
              <w:adjustRightInd w:val="0"/>
              <w:snapToGrid w:val="0"/>
              <w:spacing w:afterLines="50" w:after="156" w:line="276" w:lineRule="auto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 w:rsidRPr="00C42327">
              <w:rPr>
                <w:rFonts w:eastAsia="仿宋_GB2312" w:hint="eastAsia"/>
                <w:kern w:val="0"/>
                <w:sz w:val="28"/>
                <w:szCs w:val="24"/>
              </w:rPr>
              <w:t>10</w:t>
            </w:r>
          </w:p>
        </w:tc>
        <w:tc>
          <w:tcPr>
            <w:tcW w:w="7187" w:type="dxa"/>
            <w:vAlign w:val="center"/>
          </w:tcPr>
          <w:p w:rsidR="00CD4785" w:rsidRPr="00C42327" w:rsidRDefault="00CD4785" w:rsidP="00CD4785">
            <w:pPr>
              <w:adjustRightInd w:val="0"/>
              <w:snapToGrid w:val="0"/>
              <w:spacing w:afterLines="50" w:after="156" w:line="276" w:lineRule="auto"/>
              <w:rPr>
                <w:rFonts w:eastAsia="仿宋_GB2312"/>
                <w:kern w:val="0"/>
                <w:sz w:val="28"/>
                <w:szCs w:val="24"/>
              </w:rPr>
            </w:pPr>
            <w:r w:rsidRPr="00C42327">
              <w:rPr>
                <w:rFonts w:eastAsia="仿宋_GB2312" w:hint="eastAsia"/>
                <w:kern w:val="0"/>
                <w:sz w:val="28"/>
                <w:szCs w:val="24"/>
              </w:rPr>
              <w:t>课程体系完整，包括：公共课、专业基础课、专业核心课、专业提升课</w:t>
            </w:r>
            <w:r w:rsidRPr="00C42327">
              <w:rPr>
                <w:rFonts w:eastAsia="仿宋_GB2312"/>
                <w:kern w:val="0"/>
                <w:sz w:val="28"/>
                <w:szCs w:val="24"/>
              </w:rPr>
              <w:t>。</w:t>
            </w:r>
          </w:p>
        </w:tc>
      </w:tr>
      <w:tr w:rsidR="00CD4785" w:rsidTr="0018788F">
        <w:trPr>
          <w:trHeight w:val="340"/>
          <w:jc w:val="center"/>
        </w:trPr>
        <w:tc>
          <w:tcPr>
            <w:tcW w:w="1033" w:type="dxa"/>
            <w:vMerge/>
            <w:vAlign w:val="center"/>
          </w:tcPr>
          <w:p w:rsidR="00CD4785" w:rsidRDefault="00CD4785" w:rsidP="00CD4785">
            <w:pPr>
              <w:adjustRightInd w:val="0"/>
              <w:snapToGrid w:val="0"/>
              <w:spacing w:afterLines="50" w:after="156" w:line="276" w:lineRule="auto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D4785" w:rsidRDefault="00CD4785" w:rsidP="00CD4785">
            <w:pPr>
              <w:adjustRightInd w:val="0"/>
              <w:snapToGrid w:val="0"/>
              <w:spacing w:afterLines="50" w:after="156" w:line="276" w:lineRule="auto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/>
                <w:kern w:val="0"/>
                <w:sz w:val="28"/>
                <w:szCs w:val="24"/>
              </w:rPr>
              <w:t>11</w:t>
            </w:r>
          </w:p>
        </w:tc>
        <w:tc>
          <w:tcPr>
            <w:tcW w:w="7187" w:type="dxa"/>
            <w:vAlign w:val="center"/>
          </w:tcPr>
          <w:p w:rsidR="00CD4785" w:rsidRPr="00CD4785" w:rsidRDefault="00CD4785" w:rsidP="00CD4785">
            <w:pPr>
              <w:adjustRightInd w:val="0"/>
              <w:snapToGrid w:val="0"/>
              <w:spacing w:afterLines="50" w:after="156" w:line="276" w:lineRule="auto"/>
              <w:rPr>
                <w:rFonts w:eastAsia="仿宋_GB2312"/>
                <w:kern w:val="0"/>
                <w:sz w:val="28"/>
                <w:szCs w:val="24"/>
              </w:rPr>
            </w:pPr>
            <w:r w:rsidRPr="00CD4785">
              <w:rPr>
                <w:rFonts w:eastAsia="仿宋_GB2312" w:hint="eastAsia"/>
                <w:kern w:val="0"/>
                <w:sz w:val="28"/>
                <w:szCs w:val="24"/>
              </w:rPr>
              <w:t>公共必修课开设情况齐备。</w:t>
            </w:r>
          </w:p>
        </w:tc>
      </w:tr>
      <w:tr w:rsidR="00CD4785" w:rsidTr="0018788F">
        <w:trPr>
          <w:trHeight w:val="555"/>
          <w:jc w:val="center"/>
        </w:trPr>
        <w:tc>
          <w:tcPr>
            <w:tcW w:w="1033" w:type="dxa"/>
            <w:vMerge/>
          </w:tcPr>
          <w:p w:rsidR="00CD4785" w:rsidRDefault="00CD4785" w:rsidP="00CD4785">
            <w:pPr>
              <w:adjustRightInd w:val="0"/>
              <w:snapToGrid w:val="0"/>
              <w:spacing w:afterLines="50" w:after="156" w:line="276" w:lineRule="auto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D4785" w:rsidRDefault="00CD4785" w:rsidP="00CD4785">
            <w:pPr>
              <w:adjustRightInd w:val="0"/>
              <w:snapToGrid w:val="0"/>
              <w:spacing w:afterLines="50" w:after="156" w:line="276" w:lineRule="auto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/>
                <w:kern w:val="0"/>
                <w:sz w:val="28"/>
                <w:szCs w:val="24"/>
              </w:rPr>
              <w:t>12</w:t>
            </w:r>
          </w:p>
        </w:tc>
        <w:tc>
          <w:tcPr>
            <w:tcW w:w="7187" w:type="dxa"/>
            <w:vAlign w:val="center"/>
          </w:tcPr>
          <w:p w:rsidR="00CD4785" w:rsidRPr="00CD4785" w:rsidRDefault="00CD4785" w:rsidP="00CD4785">
            <w:pPr>
              <w:adjustRightInd w:val="0"/>
              <w:snapToGrid w:val="0"/>
              <w:spacing w:afterLines="50" w:after="156" w:line="276" w:lineRule="auto"/>
              <w:rPr>
                <w:rFonts w:eastAsia="仿宋_GB2312"/>
                <w:kern w:val="0"/>
                <w:sz w:val="28"/>
                <w:szCs w:val="24"/>
              </w:rPr>
            </w:pPr>
            <w:r w:rsidRPr="00CD4785">
              <w:rPr>
                <w:rFonts w:eastAsia="仿宋_GB2312"/>
                <w:kern w:val="0"/>
                <w:sz w:val="28"/>
                <w:szCs w:val="24"/>
              </w:rPr>
              <w:t>实习</w:t>
            </w:r>
            <w:r w:rsidRPr="00CD4785">
              <w:rPr>
                <w:rFonts w:eastAsia="仿宋_GB2312" w:hint="eastAsia"/>
                <w:kern w:val="0"/>
                <w:sz w:val="28"/>
                <w:szCs w:val="24"/>
              </w:rPr>
              <w:t>实践</w:t>
            </w:r>
            <w:r w:rsidRPr="00CD4785">
              <w:rPr>
                <w:rFonts w:eastAsia="仿宋_GB2312"/>
                <w:kern w:val="0"/>
                <w:sz w:val="28"/>
                <w:szCs w:val="24"/>
              </w:rPr>
              <w:t>和毕业论文</w:t>
            </w:r>
            <w:r w:rsidRPr="00CD4785">
              <w:rPr>
                <w:rFonts w:eastAsia="仿宋_GB2312" w:hint="eastAsia"/>
                <w:kern w:val="0"/>
                <w:sz w:val="28"/>
                <w:szCs w:val="24"/>
              </w:rPr>
              <w:t>与综合训练环节齐备</w:t>
            </w:r>
            <w:r w:rsidRPr="00CD4785">
              <w:rPr>
                <w:rFonts w:eastAsia="仿宋_GB2312"/>
                <w:kern w:val="0"/>
                <w:sz w:val="28"/>
                <w:szCs w:val="24"/>
              </w:rPr>
              <w:t>，毕业论文</w:t>
            </w:r>
            <w:r w:rsidRPr="00CD4785">
              <w:rPr>
                <w:rFonts w:eastAsia="仿宋_GB2312" w:hint="eastAsia"/>
                <w:kern w:val="0"/>
                <w:sz w:val="28"/>
                <w:szCs w:val="24"/>
              </w:rPr>
              <w:t>与综合训练</w:t>
            </w:r>
            <w:r w:rsidRPr="00CD4785">
              <w:rPr>
                <w:rFonts w:eastAsia="仿宋_GB2312"/>
                <w:kern w:val="0"/>
                <w:sz w:val="28"/>
                <w:szCs w:val="24"/>
              </w:rPr>
              <w:t>学分符合规定</w:t>
            </w:r>
            <w:r w:rsidRPr="00CD4785">
              <w:rPr>
                <w:rFonts w:eastAsia="仿宋_GB2312" w:hint="eastAsia"/>
                <w:kern w:val="0"/>
                <w:sz w:val="28"/>
                <w:szCs w:val="24"/>
              </w:rPr>
              <w:t>（</w:t>
            </w:r>
            <w:r w:rsidRPr="00CD4785">
              <w:rPr>
                <w:rFonts w:eastAsia="仿宋_GB2312" w:hint="eastAsia"/>
                <w:kern w:val="0"/>
                <w:sz w:val="28"/>
                <w:szCs w:val="24"/>
              </w:rPr>
              <w:t>8-</w:t>
            </w:r>
            <w:r w:rsidRPr="00CD4785">
              <w:rPr>
                <w:rFonts w:eastAsia="仿宋_GB2312"/>
                <w:kern w:val="0"/>
                <w:sz w:val="28"/>
                <w:szCs w:val="24"/>
              </w:rPr>
              <w:t>15</w:t>
            </w:r>
            <w:r w:rsidRPr="00CD4785">
              <w:rPr>
                <w:rFonts w:eastAsia="仿宋_GB2312" w:hint="eastAsia"/>
                <w:kern w:val="0"/>
                <w:sz w:val="28"/>
                <w:szCs w:val="24"/>
              </w:rPr>
              <w:t>学分）。</w:t>
            </w:r>
          </w:p>
        </w:tc>
      </w:tr>
      <w:tr w:rsidR="00CD4785" w:rsidTr="0018788F">
        <w:trPr>
          <w:jc w:val="center"/>
        </w:trPr>
        <w:tc>
          <w:tcPr>
            <w:tcW w:w="1033" w:type="dxa"/>
            <w:vMerge w:val="restart"/>
            <w:vAlign w:val="center"/>
          </w:tcPr>
          <w:p w:rsidR="00CD4785" w:rsidRDefault="00CD4785" w:rsidP="00CD4785">
            <w:pPr>
              <w:adjustRightInd w:val="0"/>
              <w:snapToGrid w:val="0"/>
              <w:spacing w:afterLines="50" w:after="156" w:line="276" w:lineRule="auto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教学安排</w:t>
            </w:r>
          </w:p>
        </w:tc>
        <w:tc>
          <w:tcPr>
            <w:tcW w:w="850" w:type="dxa"/>
            <w:vAlign w:val="center"/>
          </w:tcPr>
          <w:p w:rsidR="00CD4785" w:rsidRPr="00C42327" w:rsidRDefault="00CD4785" w:rsidP="00CD4785">
            <w:pPr>
              <w:adjustRightInd w:val="0"/>
              <w:snapToGrid w:val="0"/>
              <w:spacing w:afterLines="50" w:after="156" w:line="276" w:lineRule="auto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 w:rsidRPr="00C42327">
              <w:rPr>
                <w:rFonts w:eastAsia="仿宋_GB2312"/>
                <w:kern w:val="0"/>
                <w:sz w:val="28"/>
                <w:szCs w:val="24"/>
              </w:rPr>
              <w:t>13</w:t>
            </w:r>
          </w:p>
        </w:tc>
        <w:tc>
          <w:tcPr>
            <w:tcW w:w="7187" w:type="dxa"/>
            <w:vAlign w:val="center"/>
          </w:tcPr>
          <w:p w:rsidR="00CD4785" w:rsidRPr="00C42327" w:rsidRDefault="00CD4785" w:rsidP="00CD4785">
            <w:pPr>
              <w:widowControl/>
              <w:jc w:val="left"/>
              <w:rPr>
                <w:rFonts w:eastAsia="仿宋_GB2312"/>
                <w:kern w:val="0"/>
                <w:sz w:val="28"/>
                <w:szCs w:val="24"/>
              </w:rPr>
            </w:pPr>
            <w:r w:rsidRPr="00C42327">
              <w:rPr>
                <w:rFonts w:eastAsia="仿宋_GB2312" w:hint="eastAsia"/>
                <w:kern w:val="0"/>
                <w:sz w:val="28"/>
                <w:szCs w:val="24"/>
              </w:rPr>
              <w:t>按两学期制制订培养方案，明确各学期的教学安排。</w:t>
            </w:r>
          </w:p>
        </w:tc>
      </w:tr>
      <w:tr w:rsidR="00CD4785" w:rsidTr="0018788F">
        <w:trPr>
          <w:jc w:val="center"/>
        </w:trPr>
        <w:tc>
          <w:tcPr>
            <w:tcW w:w="1033" w:type="dxa"/>
            <w:vMerge/>
          </w:tcPr>
          <w:p w:rsidR="00CD4785" w:rsidRDefault="00CD4785" w:rsidP="00CD4785">
            <w:pPr>
              <w:adjustRightInd w:val="0"/>
              <w:snapToGrid w:val="0"/>
              <w:spacing w:afterLines="50" w:after="156" w:line="276" w:lineRule="auto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D4785" w:rsidRDefault="00CD4785" w:rsidP="00CD4785">
            <w:pPr>
              <w:adjustRightInd w:val="0"/>
              <w:snapToGrid w:val="0"/>
              <w:spacing w:afterLines="50" w:after="156" w:line="276" w:lineRule="auto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/>
                <w:kern w:val="0"/>
                <w:sz w:val="28"/>
                <w:szCs w:val="24"/>
              </w:rPr>
              <w:t>14</w:t>
            </w:r>
          </w:p>
        </w:tc>
        <w:tc>
          <w:tcPr>
            <w:tcW w:w="7187" w:type="dxa"/>
            <w:vAlign w:val="center"/>
          </w:tcPr>
          <w:p w:rsidR="00CD4785" w:rsidRDefault="00CD4785" w:rsidP="00CD4785">
            <w:pPr>
              <w:adjustRightInd w:val="0"/>
              <w:snapToGrid w:val="0"/>
              <w:spacing w:afterLines="50" w:after="156" w:line="276" w:lineRule="auto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/>
                <w:kern w:val="0"/>
                <w:sz w:val="28"/>
                <w:szCs w:val="24"/>
              </w:rPr>
              <w:t>课程逐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门列明，</w:t>
            </w:r>
            <w:r>
              <w:rPr>
                <w:rFonts w:eastAsia="仿宋_GB2312"/>
                <w:kern w:val="0"/>
                <w:sz w:val="28"/>
                <w:szCs w:val="24"/>
              </w:rPr>
              <w:t>且</w:t>
            </w:r>
            <w:r>
              <w:rPr>
                <w:rFonts w:eastAsia="仿宋_GB2312"/>
                <w:kern w:val="0"/>
                <w:sz w:val="28"/>
                <w:szCs w:val="24"/>
              </w:rPr>
              <w:t>“</w:t>
            </w:r>
            <w:r>
              <w:rPr>
                <w:rFonts w:eastAsia="仿宋_GB2312"/>
                <w:kern w:val="0"/>
                <w:sz w:val="28"/>
                <w:szCs w:val="24"/>
              </w:rPr>
              <w:t>开课学期</w:t>
            </w:r>
            <w:r>
              <w:rPr>
                <w:rFonts w:eastAsia="仿宋_GB2312"/>
                <w:kern w:val="0"/>
                <w:sz w:val="28"/>
                <w:szCs w:val="24"/>
              </w:rPr>
              <w:t>”</w:t>
            </w:r>
            <w:r>
              <w:rPr>
                <w:rFonts w:eastAsia="仿宋_GB2312"/>
                <w:kern w:val="0"/>
                <w:sz w:val="28"/>
                <w:szCs w:val="24"/>
              </w:rPr>
              <w:t>明确到具体学期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。</w:t>
            </w:r>
          </w:p>
        </w:tc>
      </w:tr>
      <w:tr w:rsidR="00CD4785" w:rsidTr="0087637D">
        <w:trPr>
          <w:trHeight w:val="589"/>
          <w:jc w:val="center"/>
        </w:trPr>
        <w:tc>
          <w:tcPr>
            <w:tcW w:w="1033" w:type="dxa"/>
            <w:vMerge w:val="restart"/>
            <w:vAlign w:val="center"/>
          </w:tcPr>
          <w:p w:rsidR="00CD4785" w:rsidRDefault="00CD4785" w:rsidP="00CD4785">
            <w:pPr>
              <w:adjustRightInd w:val="0"/>
              <w:snapToGrid w:val="0"/>
              <w:spacing w:afterLines="50" w:after="156" w:line="276" w:lineRule="auto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课程信息规范性</w:t>
            </w:r>
          </w:p>
        </w:tc>
        <w:tc>
          <w:tcPr>
            <w:tcW w:w="850" w:type="dxa"/>
            <w:vAlign w:val="center"/>
          </w:tcPr>
          <w:p w:rsidR="00CD4785" w:rsidRDefault="00CD4785" w:rsidP="00CD4785">
            <w:pPr>
              <w:adjustRightInd w:val="0"/>
              <w:snapToGrid w:val="0"/>
              <w:spacing w:afterLines="50" w:after="156" w:line="276" w:lineRule="auto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/>
                <w:kern w:val="0"/>
                <w:sz w:val="28"/>
                <w:szCs w:val="24"/>
              </w:rPr>
              <w:t>15</w:t>
            </w:r>
          </w:p>
        </w:tc>
        <w:tc>
          <w:tcPr>
            <w:tcW w:w="7187" w:type="dxa"/>
            <w:vAlign w:val="center"/>
          </w:tcPr>
          <w:p w:rsidR="00CD4785" w:rsidRDefault="00CD4785" w:rsidP="00CD4785">
            <w:pPr>
              <w:adjustRightInd w:val="0"/>
              <w:snapToGrid w:val="0"/>
              <w:spacing w:afterLines="50" w:after="156" w:line="276" w:lineRule="auto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/>
                <w:kern w:val="0"/>
                <w:sz w:val="28"/>
                <w:szCs w:val="24"/>
              </w:rPr>
              <w:t>课程编码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、中</w:t>
            </w:r>
            <w:r>
              <w:rPr>
                <w:rFonts w:eastAsia="仿宋_GB2312"/>
                <w:kern w:val="0"/>
                <w:sz w:val="28"/>
                <w:szCs w:val="24"/>
              </w:rPr>
              <w:t>英文名称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齐备、</w:t>
            </w:r>
            <w:r>
              <w:rPr>
                <w:rFonts w:eastAsia="仿宋_GB2312"/>
                <w:kern w:val="0"/>
                <w:sz w:val="28"/>
                <w:szCs w:val="24"/>
              </w:rPr>
              <w:t>准确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。</w:t>
            </w:r>
          </w:p>
        </w:tc>
      </w:tr>
      <w:tr w:rsidR="00CD4785" w:rsidTr="0018788F">
        <w:trPr>
          <w:jc w:val="center"/>
        </w:trPr>
        <w:tc>
          <w:tcPr>
            <w:tcW w:w="1033" w:type="dxa"/>
            <w:vMerge/>
          </w:tcPr>
          <w:p w:rsidR="00CD4785" w:rsidRDefault="00CD4785" w:rsidP="00CD4785">
            <w:pPr>
              <w:adjustRightInd w:val="0"/>
              <w:snapToGrid w:val="0"/>
              <w:spacing w:afterLines="50" w:after="156" w:line="276" w:lineRule="auto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D4785" w:rsidRDefault="00CD4785" w:rsidP="00CD4785">
            <w:pPr>
              <w:adjustRightInd w:val="0"/>
              <w:snapToGrid w:val="0"/>
              <w:spacing w:afterLines="50" w:after="156" w:line="276" w:lineRule="auto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1</w:t>
            </w:r>
            <w:r>
              <w:rPr>
                <w:rFonts w:eastAsia="仿宋_GB2312"/>
                <w:kern w:val="0"/>
                <w:sz w:val="28"/>
                <w:szCs w:val="24"/>
              </w:rPr>
              <w:t>6</w:t>
            </w:r>
          </w:p>
        </w:tc>
        <w:tc>
          <w:tcPr>
            <w:tcW w:w="7187" w:type="dxa"/>
            <w:vAlign w:val="center"/>
          </w:tcPr>
          <w:p w:rsidR="00CD4785" w:rsidRDefault="00CD4785" w:rsidP="00CD4785">
            <w:pPr>
              <w:adjustRightInd w:val="0"/>
              <w:snapToGrid w:val="0"/>
              <w:spacing w:afterLines="50" w:after="156" w:line="276" w:lineRule="auto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课程负责人信息完备，</w:t>
            </w:r>
            <w:r>
              <w:rPr>
                <w:rFonts w:eastAsia="仿宋_GB2312"/>
                <w:kern w:val="0"/>
                <w:sz w:val="28"/>
                <w:szCs w:val="24"/>
              </w:rPr>
              <w:t>只填写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1</w:t>
            </w:r>
            <w:r>
              <w:rPr>
                <w:rFonts w:eastAsia="仿宋_GB2312"/>
                <w:kern w:val="0"/>
                <w:sz w:val="28"/>
                <w:szCs w:val="24"/>
              </w:rPr>
              <w:t>-2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名</w:t>
            </w:r>
            <w:r>
              <w:rPr>
                <w:rFonts w:eastAsia="仿宋_GB2312"/>
                <w:kern w:val="0"/>
                <w:sz w:val="28"/>
                <w:szCs w:val="24"/>
              </w:rPr>
              <w:t>，不要加</w:t>
            </w:r>
            <w:r>
              <w:rPr>
                <w:rFonts w:eastAsia="仿宋_GB2312"/>
                <w:kern w:val="0"/>
                <w:sz w:val="28"/>
                <w:szCs w:val="24"/>
              </w:rPr>
              <w:t>“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等</w:t>
            </w:r>
            <w:r>
              <w:rPr>
                <w:rFonts w:eastAsia="仿宋_GB2312"/>
                <w:kern w:val="0"/>
                <w:sz w:val="28"/>
                <w:szCs w:val="24"/>
              </w:rPr>
              <w:t>”</w:t>
            </w:r>
            <w:r>
              <w:rPr>
                <w:rFonts w:eastAsia="仿宋_GB2312"/>
                <w:kern w:val="0"/>
                <w:sz w:val="28"/>
                <w:szCs w:val="24"/>
              </w:rPr>
              <w:t>字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，</w:t>
            </w:r>
            <w:r>
              <w:rPr>
                <w:rFonts w:eastAsia="仿宋_GB2312"/>
                <w:kern w:val="0"/>
                <w:sz w:val="28"/>
                <w:szCs w:val="24"/>
              </w:rPr>
              <w:t>不需填写职称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。</w:t>
            </w:r>
            <w:r>
              <w:rPr>
                <w:rFonts w:eastAsia="仿宋_GB2312"/>
                <w:kern w:val="0"/>
                <w:sz w:val="28"/>
                <w:szCs w:val="24"/>
              </w:rPr>
              <w:t xml:space="preserve"> </w:t>
            </w:r>
          </w:p>
        </w:tc>
      </w:tr>
      <w:tr w:rsidR="00CD4785" w:rsidTr="0018788F">
        <w:trPr>
          <w:jc w:val="center"/>
        </w:trPr>
        <w:tc>
          <w:tcPr>
            <w:tcW w:w="1033" w:type="dxa"/>
            <w:vMerge/>
          </w:tcPr>
          <w:p w:rsidR="00CD4785" w:rsidRDefault="00CD4785" w:rsidP="00CD4785">
            <w:pPr>
              <w:adjustRightInd w:val="0"/>
              <w:snapToGrid w:val="0"/>
              <w:spacing w:afterLines="50" w:after="156" w:line="276" w:lineRule="auto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D4785" w:rsidRDefault="00CD4785" w:rsidP="00CD4785">
            <w:pPr>
              <w:adjustRightInd w:val="0"/>
              <w:snapToGrid w:val="0"/>
              <w:spacing w:afterLines="50" w:after="156" w:line="276" w:lineRule="auto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1</w:t>
            </w:r>
            <w:r>
              <w:rPr>
                <w:rFonts w:eastAsia="仿宋_GB2312"/>
                <w:kern w:val="0"/>
                <w:sz w:val="28"/>
                <w:szCs w:val="24"/>
              </w:rPr>
              <w:t>7</w:t>
            </w:r>
          </w:p>
        </w:tc>
        <w:tc>
          <w:tcPr>
            <w:tcW w:w="7187" w:type="dxa"/>
            <w:vAlign w:val="center"/>
          </w:tcPr>
          <w:p w:rsidR="00CD4785" w:rsidRDefault="00CD4785" w:rsidP="00CD4785">
            <w:pPr>
              <w:adjustRightInd w:val="0"/>
              <w:snapToGrid w:val="0"/>
              <w:spacing w:afterLines="50" w:after="156" w:line="276" w:lineRule="auto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数学</w:t>
            </w:r>
            <w:r>
              <w:rPr>
                <w:rFonts w:eastAsia="仿宋_GB2312"/>
                <w:kern w:val="0"/>
                <w:sz w:val="28"/>
                <w:szCs w:val="24"/>
              </w:rPr>
              <w:t>、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物理</w:t>
            </w:r>
            <w:r>
              <w:rPr>
                <w:rFonts w:eastAsia="仿宋_GB2312"/>
                <w:kern w:val="0"/>
                <w:sz w:val="28"/>
                <w:szCs w:val="24"/>
              </w:rPr>
              <w:t>、化学、生物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、计算机、电子、力学、语文</w:t>
            </w:r>
            <w:r>
              <w:rPr>
                <w:rFonts w:eastAsia="仿宋_GB2312"/>
                <w:kern w:val="0"/>
                <w:sz w:val="28"/>
                <w:szCs w:val="24"/>
              </w:rPr>
              <w:t>等跨院系专业基础课程的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信息</w:t>
            </w:r>
            <w:r>
              <w:rPr>
                <w:rFonts w:eastAsia="仿宋_GB2312"/>
                <w:kern w:val="0"/>
                <w:sz w:val="28"/>
                <w:szCs w:val="24"/>
              </w:rPr>
              <w:t>与开课单位所提供信息一致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，</w:t>
            </w:r>
            <w:r w:rsidRPr="00C42327">
              <w:rPr>
                <w:rFonts w:eastAsia="仿宋_GB2312" w:hint="eastAsia"/>
                <w:kern w:val="0"/>
                <w:sz w:val="28"/>
                <w:szCs w:val="24"/>
              </w:rPr>
              <w:t>不得自行开设平台已有的课程。</w:t>
            </w:r>
          </w:p>
        </w:tc>
      </w:tr>
      <w:tr w:rsidR="00CD4785" w:rsidTr="00C90D07">
        <w:trPr>
          <w:trHeight w:val="1694"/>
          <w:jc w:val="center"/>
        </w:trPr>
        <w:tc>
          <w:tcPr>
            <w:tcW w:w="1033" w:type="dxa"/>
          </w:tcPr>
          <w:p w:rsidR="00CD4785" w:rsidRDefault="00CD4785" w:rsidP="00CD4785">
            <w:pPr>
              <w:adjustRightInd w:val="0"/>
              <w:snapToGrid w:val="0"/>
              <w:spacing w:afterLines="50" w:after="156" w:line="276" w:lineRule="auto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/>
                <w:kern w:val="0"/>
                <w:sz w:val="28"/>
                <w:szCs w:val="24"/>
              </w:rPr>
              <w:t>辅修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、</w:t>
            </w:r>
            <w:r>
              <w:rPr>
                <w:rFonts w:eastAsia="仿宋_GB2312"/>
                <w:kern w:val="0"/>
                <w:sz w:val="28"/>
                <w:szCs w:val="24"/>
              </w:rPr>
              <w:t>双专业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、</w:t>
            </w:r>
            <w:r>
              <w:rPr>
                <w:rFonts w:eastAsia="仿宋_GB2312"/>
                <w:kern w:val="0"/>
                <w:sz w:val="28"/>
                <w:szCs w:val="24"/>
              </w:rPr>
              <w:t>双学位</w:t>
            </w:r>
          </w:p>
        </w:tc>
        <w:tc>
          <w:tcPr>
            <w:tcW w:w="850" w:type="dxa"/>
            <w:vAlign w:val="center"/>
          </w:tcPr>
          <w:p w:rsidR="00CD4785" w:rsidRDefault="00CD4785" w:rsidP="00CD4785">
            <w:pPr>
              <w:adjustRightInd w:val="0"/>
              <w:snapToGrid w:val="0"/>
              <w:spacing w:afterLines="50" w:after="156" w:line="276" w:lineRule="auto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1</w:t>
            </w:r>
            <w:r>
              <w:rPr>
                <w:rFonts w:eastAsia="仿宋_GB2312"/>
                <w:kern w:val="0"/>
                <w:sz w:val="28"/>
                <w:szCs w:val="24"/>
              </w:rPr>
              <w:t>8</w:t>
            </w:r>
          </w:p>
        </w:tc>
        <w:tc>
          <w:tcPr>
            <w:tcW w:w="7187" w:type="dxa"/>
            <w:vAlign w:val="center"/>
          </w:tcPr>
          <w:p w:rsidR="00CD4785" w:rsidRDefault="00CD4785" w:rsidP="00CD4785">
            <w:pPr>
              <w:adjustRightInd w:val="0"/>
              <w:snapToGrid w:val="0"/>
              <w:spacing w:afterLines="50" w:after="156" w:line="276" w:lineRule="auto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辅修双学位相关信息（特别是学分</w:t>
            </w:r>
            <w:bookmarkStart w:id="0" w:name="_GoBack"/>
            <w:bookmarkEnd w:id="0"/>
            <w:r>
              <w:rPr>
                <w:rFonts w:eastAsia="仿宋_GB2312" w:hint="eastAsia"/>
                <w:kern w:val="0"/>
                <w:sz w:val="28"/>
                <w:szCs w:val="24"/>
              </w:rPr>
              <w:t>要求）符合学校规定。</w:t>
            </w:r>
          </w:p>
        </w:tc>
      </w:tr>
      <w:tr w:rsidR="00CD4785" w:rsidTr="0018788F">
        <w:trPr>
          <w:jc w:val="center"/>
        </w:trPr>
        <w:tc>
          <w:tcPr>
            <w:tcW w:w="1033" w:type="dxa"/>
            <w:vAlign w:val="center"/>
          </w:tcPr>
          <w:p w:rsidR="00CD4785" w:rsidRDefault="00CD4785" w:rsidP="00CD4785">
            <w:pPr>
              <w:adjustRightInd w:val="0"/>
              <w:snapToGrid w:val="0"/>
              <w:spacing w:afterLines="50" w:after="156" w:line="276" w:lineRule="auto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/>
                <w:kern w:val="0"/>
                <w:sz w:val="28"/>
                <w:szCs w:val="24"/>
              </w:rPr>
              <w:t>其他</w:t>
            </w:r>
          </w:p>
        </w:tc>
        <w:tc>
          <w:tcPr>
            <w:tcW w:w="850" w:type="dxa"/>
            <w:vAlign w:val="center"/>
          </w:tcPr>
          <w:p w:rsidR="00CD4785" w:rsidRDefault="00CD4785" w:rsidP="00CD4785">
            <w:pPr>
              <w:adjustRightInd w:val="0"/>
              <w:snapToGrid w:val="0"/>
              <w:spacing w:afterLines="50" w:after="156" w:line="276" w:lineRule="auto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/>
                <w:kern w:val="0"/>
                <w:sz w:val="28"/>
                <w:szCs w:val="24"/>
              </w:rPr>
              <w:t>19</w:t>
            </w:r>
          </w:p>
        </w:tc>
        <w:tc>
          <w:tcPr>
            <w:tcW w:w="7187" w:type="dxa"/>
            <w:vAlign w:val="center"/>
          </w:tcPr>
          <w:p w:rsidR="00CD4785" w:rsidRDefault="00CD4785" w:rsidP="00CD4785">
            <w:pPr>
              <w:adjustRightInd w:val="0"/>
              <w:snapToGrid w:val="0"/>
              <w:spacing w:afterLines="50" w:after="156" w:line="276" w:lineRule="auto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培养方案基本信息（教学计划前的文字部分）应删除无关的批注或说明。</w:t>
            </w:r>
          </w:p>
        </w:tc>
      </w:tr>
    </w:tbl>
    <w:p w:rsidR="00ED75BF" w:rsidRDefault="00ED75BF"/>
    <w:sectPr w:rsidR="00ED75BF" w:rsidSect="003E3C4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D20" w:rsidRDefault="00FE6D20">
      <w:r>
        <w:separator/>
      </w:r>
    </w:p>
  </w:endnote>
  <w:endnote w:type="continuationSeparator" w:id="0">
    <w:p w:rsidR="00FE6D20" w:rsidRDefault="00FE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5BF" w:rsidRDefault="00ED75B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D20" w:rsidRDefault="00FE6D20">
      <w:r>
        <w:separator/>
      </w:r>
    </w:p>
  </w:footnote>
  <w:footnote w:type="continuationSeparator" w:id="0">
    <w:p w:rsidR="00FE6D20" w:rsidRDefault="00FE6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735B"/>
    <w:rsid w:val="000051C8"/>
    <w:rsid w:val="00012C85"/>
    <w:rsid w:val="000136EA"/>
    <w:rsid w:val="000153FE"/>
    <w:rsid w:val="000201A9"/>
    <w:rsid w:val="00022793"/>
    <w:rsid w:val="0002750B"/>
    <w:rsid w:val="0003018F"/>
    <w:rsid w:val="00034166"/>
    <w:rsid w:val="00037A58"/>
    <w:rsid w:val="0004198D"/>
    <w:rsid w:val="0004248D"/>
    <w:rsid w:val="00042F07"/>
    <w:rsid w:val="00050894"/>
    <w:rsid w:val="00051D95"/>
    <w:rsid w:val="00052B81"/>
    <w:rsid w:val="00056A0D"/>
    <w:rsid w:val="000654B6"/>
    <w:rsid w:val="00072615"/>
    <w:rsid w:val="000750FE"/>
    <w:rsid w:val="00083D86"/>
    <w:rsid w:val="00084CB2"/>
    <w:rsid w:val="00086F08"/>
    <w:rsid w:val="000915E3"/>
    <w:rsid w:val="00091F7F"/>
    <w:rsid w:val="00096F4B"/>
    <w:rsid w:val="0009745B"/>
    <w:rsid w:val="000A20F7"/>
    <w:rsid w:val="000A2CA0"/>
    <w:rsid w:val="000A693F"/>
    <w:rsid w:val="000A6F2F"/>
    <w:rsid w:val="000B3B62"/>
    <w:rsid w:val="000B5338"/>
    <w:rsid w:val="000B5D44"/>
    <w:rsid w:val="000B6328"/>
    <w:rsid w:val="000C1340"/>
    <w:rsid w:val="000C2D70"/>
    <w:rsid w:val="000C3DD8"/>
    <w:rsid w:val="000C4C78"/>
    <w:rsid w:val="000D4487"/>
    <w:rsid w:val="000D5721"/>
    <w:rsid w:val="000D7F62"/>
    <w:rsid w:val="000E01BE"/>
    <w:rsid w:val="000E7CEA"/>
    <w:rsid w:val="000F2A91"/>
    <w:rsid w:val="000F48EB"/>
    <w:rsid w:val="000F75FA"/>
    <w:rsid w:val="00100B4C"/>
    <w:rsid w:val="00100B68"/>
    <w:rsid w:val="00101A0B"/>
    <w:rsid w:val="00102F2B"/>
    <w:rsid w:val="00111F7B"/>
    <w:rsid w:val="00115535"/>
    <w:rsid w:val="001277AB"/>
    <w:rsid w:val="0013110D"/>
    <w:rsid w:val="0013242E"/>
    <w:rsid w:val="00133D7E"/>
    <w:rsid w:val="0013422F"/>
    <w:rsid w:val="001413F1"/>
    <w:rsid w:val="0014341A"/>
    <w:rsid w:val="0014782A"/>
    <w:rsid w:val="001534BD"/>
    <w:rsid w:val="001546A6"/>
    <w:rsid w:val="00157C14"/>
    <w:rsid w:val="001644EE"/>
    <w:rsid w:val="001645BB"/>
    <w:rsid w:val="00165D7B"/>
    <w:rsid w:val="00180535"/>
    <w:rsid w:val="00182E26"/>
    <w:rsid w:val="0018788F"/>
    <w:rsid w:val="00190083"/>
    <w:rsid w:val="001966C0"/>
    <w:rsid w:val="001A086D"/>
    <w:rsid w:val="001A111B"/>
    <w:rsid w:val="001A2F83"/>
    <w:rsid w:val="001A3ACC"/>
    <w:rsid w:val="001A74E7"/>
    <w:rsid w:val="001B22A4"/>
    <w:rsid w:val="001B4D1E"/>
    <w:rsid w:val="001B66C5"/>
    <w:rsid w:val="001C0F4D"/>
    <w:rsid w:val="001C1968"/>
    <w:rsid w:val="001C1CE4"/>
    <w:rsid w:val="001C1F90"/>
    <w:rsid w:val="001C51BC"/>
    <w:rsid w:val="001C695D"/>
    <w:rsid w:val="001F036B"/>
    <w:rsid w:val="001F1529"/>
    <w:rsid w:val="001F3D4B"/>
    <w:rsid w:val="001F6989"/>
    <w:rsid w:val="0021027C"/>
    <w:rsid w:val="00216C8D"/>
    <w:rsid w:val="00222728"/>
    <w:rsid w:val="002237F3"/>
    <w:rsid w:val="00225D8B"/>
    <w:rsid w:val="00227F6C"/>
    <w:rsid w:val="00234587"/>
    <w:rsid w:val="002376BB"/>
    <w:rsid w:val="00242807"/>
    <w:rsid w:val="002430A1"/>
    <w:rsid w:val="002463C7"/>
    <w:rsid w:val="002502FB"/>
    <w:rsid w:val="002518F0"/>
    <w:rsid w:val="002535CA"/>
    <w:rsid w:val="002555E9"/>
    <w:rsid w:val="00260238"/>
    <w:rsid w:val="00260648"/>
    <w:rsid w:val="00260AA4"/>
    <w:rsid w:val="00263CA9"/>
    <w:rsid w:val="00265416"/>
    <w:rsid w:val="00265783"/>
    <w:rsid w:val="00266867"/>
    <w:rsid w:val="0027152B"/>
    <w:rsid w:val="00271BD7"/>
    <w:rsid w:val="00272A3E"/>
    <w:rsid w:val="00277FE3"/>
    <w:rsid w:val="0028283E"/>
    <w:rsid w:val="002840C4"/>
    <w:rsid w:val="00287D80"/>
    <w:rsid w:val="00287DD9"/>
    <w:rsid w:val="00291E79"/>
    <w:rsid w:val="002933DA"/>
    <w:rsid w:val="002943C3"/>
    <w:rsid w:val="002A4877"/>
    <w:rsid w:val="002A5DAA"/>
    <w:rsid w:val="002B04C0"/>
    <w:rsid w:val="002B0A92"/>
    <w:rsid w:val="002C2528"/>
    <w:rsid w:val="002C7E95"/>
    <w:rsid w:val="002D24E2"/>
    <w:rsid w:val="002D37B8"/>
    <w:rsid w:val="002D66B6"/>
    <w:rsid w:val="002D6C12"/>
    <w:rsid w:val="002E0A72"/>
    <w:rsid w:val="002E0F30"/>
    <w:rsid w:val="002E74A6"/>
    <w:rsid w:val="002E7D2A"/>
    <w:rsid w:val="002F2DCC"/>
    <w:rsid w:val="002F6FC4"/>
    <w:rsid w:val="002F7634"/>
    <w:rsid w:val="003005E0"/>
    <w:rsid w:val="00300DB9"/>
    <w:rsid w:val="00311BA2"/>
    <w:rsid w:val="003139FF"/>
    <w:rsid w:val="00315584"/>
    <w:rsid w:val="00320BA1"/>
    <w:rsid w:val="0032130D"/>
    <w:rsid w:val="0032202E"/>
    <w:rsid w:val="00323299"/>
    <w:rsid w:val="00335946"/>
    <w:rsid w:val="00336F4C"/>
    <w:rsid w:val="00337BA5"/>
    <w:rsid w:val="00337E8B"/>
    <w:rsid w:val="003436D6"/>
    <w:rsid w:val="00344BCE"/>
    <w:rsid w:val="0034533D"/>
    <w:rsid w:val="00353A35"/>
    <w:rsid w:val="00361812"/>
    <w:rsid w:val="003654B5"/>
    <w:rsid w:val="00366662"/>
    <w:rsid w:val="003670FB"/>
    <w:rsid w:val="003714BB"/>
    <w:rsid w:val="00371A31"/>
    <w:rsid w:val="003721BA"/>
    <w:rsid w:val="00375CC2"/>
    <w:rsid w:val="00376B81"/>
    <w:rsid w:val="00377127"/>
    <w:rsid w:val="00384DAA"/>
    <w:rsid w:val="00385DF8"/>
    <w:rsid w:val="00390025"/>
    <w:rsid w:val="00392F79"/>
    <w:rsid w:val="00393968"/>
    <w:rsid w:val="00396A65"/>
    <w:rsid w:val="00397369"/>
    <w:rsid w:val="003977E8"/>
    <w:rsid w:val="003A0C59"/>
    <w:rsid w:val="003A1DC4"/>
    <w:rsid w:val="003A44E6"/>
    <w:rsid w:val="003A7BE1"/>
    <w:rsid w:val="003B1A2E"/>
    <w:rsid w:val="003C0EB7"/>
    <w:rsid w:val="003C3D8E"/>
    <w:rsid w:val="003C4CE9"/>
    <w:rsid w:val="003D2359"/>
    <w:rsid w:val="003E3C4E"/>
    <w:rsid w:val="003E7033"/>
    <w:rsid w:val="003F013E"/>
    <w:rsid w:val="003F234A"/>
    <w:rsid w:val="003F5076"/>
    <w:rsid w:val="003F5D05"/>
    <w:rsid w:val="00400476"/>
    <w:rsid w:val="00400508"/>
    <w:rsid w:val="00402B4F"/>
    <w:rsid w:val="00405519"/>
    <w:rsid w:val="0040594B"/>
    <w:rsid w:val="004109FA"/>
    <w:rsid w:val="004145AD"/>
    <w:rsid w:val="00416EA5"/>
    <w:rsid w:val="00421DF9"/>
    <w:rsid w:val="00421E7A"/>
    <w:rsid w:val="00425385"/>
    <w:rsid w:val="0043056C"/>
    <w:rsid w:val="0043237A"/>
    <w:rsid w:val="00433AED"/>
    <w:rsid w:val="00436548"/>
    <w:rsid w:val="00442BD5"/>
    <w:rsid w:val="00442FD1"/>
    <w:rsid w:val="0044505E"/>
    <w:rsid w:val="004464C5"/>
    <w:rsid w:val="004466C2"/>
    <w:rsid w:val="00454844"/>
    <w:rsid w:val="00455160"/>
    <w:rsid w:val="0045630D"/>
    <w:rsid w:val="0045741E"/>
    <w:rsid w:val="00462B62"/>
    <w:rsid w:val="0046386B"/>
    <w:rsid w:val="00464D37"/>
    <w:rsid w:val="004658C9"/>
    <w:rsid w:val="00466E3A"/>
    <w:rsid w:val="00467EC7"/>
    <w:rsid w:val="00473BAA"/>
    <w:rsid w:val="00481609"/>
    <w:rsid w:val="00484E37"/>
    <w:rsid w:val="00491250"/>
    <w:rsid w:val="00493EA1"/>
    <w:rsid w:val="004A241E"/>
    <w:rsid w:val="004A4106"/>
    <w:rsid w:val="004B67B8"/>
    <w:rsid w:val="004B714E"/>
    <w:rsid w:val="004B735B"/>
    <w:rsid w:val="004C52B8"/>
    <w:rsid w:val="004C6EE5"/>
    <w:rsid w:val="004D4544"/>
    <w:rsid w:val="004D461B"/>
    <w:rsid w:val="004D57FD"/>
    <w:rsid w:val="004D708F"/>
    <w:rsid w:val="004E2F1F"/>
    <w:rsid w:val="004E373B"/>
    <w:rsid w:val="004E7BFA"/>
    <w:rsid w:val="004F2B4D"/>
    <w:rsid w:val="004F4888"/>
    <w:rsid w:val="004F4DBC"/>
    <w:rsid w:val="004F7F50"/>
    <w:rsid w:val="00503995"/>
    <w:rsid w:val="00507CC0"/>
    <w:rsid w:val="00513FC9"/>
    <w:rsid w:val="005159A4"/>
    <w:rsid w:val="005165AF"/>
    <w:rsid w:val="00517A75"/>
    <w:rsid w:val="00520028"/>
    <w:rsid w:val="005226DB"/>
    <w:rsid w:val="0052402F"/>
    <w:rsid w:val="005320FA"/>
    <w:rsid w:val="00535498"/>
    <w:rsid w:val="00536EB3"/>
    <w:rsid w:val="00543127"/>
    <w:rsid w:val="00551D4C"/>
    <w:rsid w:val="0055309D"/>
    <w:rsid w:val="005534C7"/>
    <w:rsid w:val="00557997"/>
    <w:rsid w:val="00560252"/>
    <w:rsid w:val="00567127"/>
    <w:rsid w:val="0056747D"/>
    <w:rsid w:val="00567EC3"/>
    <w:rsid w:val="00570757"/>
    <w:rsid w:val="0057130F"/>
    <w:rsid w:val="0057160D"/>
    <w:rsid w:val="00573F9F"/>
    <w:rsid w:val="00574B49"/>
    <w:rsid w:val="00575D7A"/>
    <w:rsid w:val="005761E4"/>
    <w:rsid w:val="005774F6"/>
    <w:rsid w:val="00582678"/>
    <w:rsid w:val="00591EDE"/>
    <w:rsid w:val="00593B13"/>
    <w:rsid w:val="00595F74"/>
    <w:rsid w:val="005A1DA5"/>
    <w:rsid w:val="005A562B"/>
    <w:rsid w:val="005A6FAE"/>
    <w:rsid w:val="005B1E8B"/>
    <w:rsid w:val="005B3B4A"/>
    <w:rsid w:val="005B3D6E"/>
    <w:rsid w:val="005B5B19"/>
    <w:rsid w:val="005C31D5"/>
    <w:rsid w:val="005E0638"/>
    <w:rsid w:val="005E100D"/>
    <w:rsid w:val="005E723F"/>
    <w:rsid w:val="005F3D98"/>
    <w:rsid w:val="00601CDA"/>
    <w:rsid w:val="00602F1C"/>
    <w:rsid w:val="00605A5C"/>
    <w:rsid w:val="00607D88"/>
    <w:rsid w:val="00607E18"/>
    <w:rsid w:val="0061253E"/>
    <w:rsid w:val="00612F83"/>
    <w:rsid w:val="006368DB"/>
    <w:rsid w:val="006457D8"/>
    <w:rsid w:val="006527A6"/>
    <w:rsid w:val="0065344B"/>
    <w:rsid w:val="00661431"/>
    <w:rsid w:val="00661591"/>
    <w:rsid w:val="00661AC2"/>
    <w:rsid w:val="00663803"/>
    <w:rsid w:val="00667EB9"/>
    <w:rsid w:val="006745FC"/>
    <w:rsid w:val="00677A32"/>
    <w:rsid w:val="00677FBC"/>
    <w:rsid w:val="0068008A"/>
    <w:rsid w:val="0068039F"/>
    <w:rsid w:val="00684B15"/>
    <w:rsid w:val="00686077"/>
    <w:rsid w:val="00696FFB"/>
    <w:rsid w:val="006A02B4"/>
    <w:rsid w:val="006A05EB"/>
    <w:rsid w:val="006A7254"/>
    <w:rsid w:val="006B29A4"/>
    <w:rsid w:val="006B4E70"/>
    <w:rsid w:val="006C13FF"/>
    <w:rsid w:val="006D5091"/>
    <w:rsid w:val="006D7E5F"/>
    <w:rsid w:val="006E2028"/>
    <w:rsid w:val="006E77AD"/>
    <w:rsid w:val="006F51AF"/>
    <w:rsid w:val="00701DEA"/>
    <w:rsid w:val="007115C8"/>
    <w:rsid w:val="00711E95"/>
    <w:rsid w:val="007160D4"/>
    <w:rsid w:val="00717067"/>
    <w:rsid w:val="00717094"/>
    <w:rsid w:val="00717803"/>
    <w:rsid w:val="00741805"/>
    <w:rsid w:val="0075533A"/>
    <w:rsid w:val="0076529D"/>
    <w:rsid w:val="00766325"/>
    <w:rsid w:val="00772FFC"/>
    <w:rsid w:val="007730CF"/>
    <w:rsid w:val="0077383C"/>
    <w:rsid w:val="0077656B"/>
    <w:rsid w:val="00777D65"/>
    <w:rsid w:val="00780905"/>
    <w:rsid w:val="007819AC"/>
    <w:rsid w:val="00786A9E"/>
    <w:rsid w:val="00793B3E"/>
    <w:rsid w:val="007A00F1"/>
    <w:rsid w:val="007A0AA6"/>
    <w:rsid w:val="007B2EF0"/>
    <w:rsid w:val="007C3E0D"/>
    <w:rsid w:val="007C42F7"/>
    <w:rsid w:val="007C6CD5"/>
    <w:rsid w:val="007D17FF"/>
    <w:rsid w:val="007E5B44"/>
    <w:rsid w:val="007F5652"/>
    <w:rsid w:val="008050AB"/>
    <w:rsid w:val="00805CB8"/>
    <w:rsid w:val="00813F8B"/>
    <w:rsid w:val="00820757"/>
    <w:rsid w:val="0082710A"/>
    <w:rsid w:val="00831AAE"/>
    <w:rsid w:val="00837F47"/>
    <w:rsid w:val="00844266"/>
    <w:rsid w:val="0085353A"/>
    <w:rsid w:val="00855C01"/>
    <w:rsid w:val="00855FDB"/>
    <w:rsid w:val="00856CA0"/>
    <w:rsid w:val="00860EFF"/>
    <w:rsid w:val="00863000"/>
    <w:rsid w:val="0087260A"/>
    <w:rsid w:val="00873612"/>
    <w:rsid w:val="008750F5"/>
    <w:rsid w:val="0087516C"/>
    <w:rsid w:val="00875E53"/>
    <w:rsid w:val="0087637D"/>
    <w:rsid w:val="008768C7"/>
    <w:rsid w:val="00883B9A"/>
    <w:rsid w:val="00885A26"/>
    <w:rsid w:val="00892121"/>
    <w:rsid w:val="00895354"/>
    <w:rsid w:val="00895F9E"/>
    <w:rsid w:val="008A0584"/>
    <w:rsid w:val="008A5387"/>
    <w:rsid w:val="008A5E97"/>
    <w:rsid w:val="008A64FE"/>
    <w:rsid w:val="008B0154"/>
    <w:rsid w:val="008B71EA"/>
    <w:rsid w:val="008C0023"/>
    <w:rsid w:val="008C0644"/>
    <w:rsid w:val="008C27B7"/>
    <w:rsid w:val="008D1565"/>
    <w:rsid w:val="008D25C3"/>
    <w:rsid w:val="008D4E9B"/>
    <w:rsid w:val="008E12FC"/>
    <w:rsid w:val="008E1961"/>
    <w:rsid w:val="008E2305"/>
    <w:rsid w:val="008E3E5C"/>
    <w:rsid w:val="008E6282"/>
    <w:rsid w:val="008F2FFA"/>
    <w:rsid w:val="008F33E1"/>
    <w:rsid w:val="00901FED"/>
    <w:rsid w:val="0090473E"/>
    <w:rsid w:val="009066F8"/>
    <w:rsid w:val="00923988"/>
    <w:rsid w:val="00942353"/>
    <w:rsid w:val="00942AAD"/>
    <w:rsid w:val="00944A56"/>
    <w:rsid w:val="0094532C"/>
    <w:rsid w:val="00945DF8"/>
    <w:rsid w:val="009513AC"/>
    <w:rsid w:val="0095260C"/>
    <w:rsid w:val="009664C7"/>
    <w:rsid w:val="0096731D"/>
    <w:rsid w:val="0097009F"/>
    <w:rsid w:val="00973FD3"/>
    <w:rsid w:val="009755D0"/>
    <w:rsid w:val="009817C4"/>
    <w:rsid w:val="009909A6"/>
    <w:rsid w:val="00993BB1"/>
    <w:rsid w:val="00996481"/>
    <w:rsid w:val="0099677B"/>
    <w:rsid w:val="009A2D98"/>
    <w:rsid w:val="009A6F41"/>
    <w:rsid w:val="009B517C"/>
    <w:rsid w:val="009B659B"/>
    <w:rsid w:val="009B7128"/>
    <w:rsid w:val="009C005C"/>
    <w:rsid w:val="009C0695"/>
    <w:rsid w:val="009C3B6B"/>
    <w:rsid w:val="009C5F13"/>
    <w:rsid w:val="009D0255"/>
    <w:rsid w:val="009D78B6"/>
    <w:rsid w:val="009F4832"/>
    <w:rsid w:val="009F618D"/>
    <w:rsid w:val="00A07706"/>
    <w:rsid w:val="00A1554A"/>
    <w:rsid w:val="00A1560C"/>
    <w:rsid w:val="00A25EA5"/>
    <w:rsid w:val="00A35486"/>
    <w:rsid w:val="00A42747"/>
    <w:rsid w:val="00A50330"/>
    <w:rsid w:val="00A578AD"/>
    <w:rsid w:val="00A61C0D"/>
    <w:rsid w:val="00A662BF"/>
    <w:rsid w:val="00A847F0"/>
    <w:rsid w:val="00A8560F"/>
    <w:rsid w:val="00A87237"/>
    <w:rsid w:val="00A879CC"/>
    <w:rsid w:val="00A9754C"/>
    <w:rsid w:val="00A97CFB"/>
    <w:rsid w:val="00AA59C9"/>
    <w:rsid w:val="00AA6C2F"/>
    <w:rsid w:val="00AA6DCF"/>
    <w:rsid w:val="00AB3DDB"/>
    <w:rsid w:val="00AB6CBE"/>
    <w:rsid w:val="00AC026A"/>
    <w:rsid w:val="00AC5EF9"/>
    <w:rsid w:val="00AC7353"/>
    <w:rsid w:val="00AD26AC"/>
    <w:rsid w:val="00AD4677"/>
    <w:rsid w:val="00AE1AB0"/>
    <w:rsid w:val="00AE1D55"/>
    <w:rsid w:val="00AE3FAE"/>
    <w:rsid w:val="00AE7274"/>
    <w:rsid w:val="00B00AB5"/>
    <w:rsid w:val="00B037CA"/>
    <w:rsid w:val="00B0698B"/>
    <w:rsid w:val="00B21323"/>
    <w:rsid w:val="00B22ACD"/>
    <w:rsid w:val="00B32C48"/>
    <w:rsid w:val="00B35286"/>
    <w:rsid w:val="00B36C26"/>
    <w:rsid w:val="00B5349E"/>
    <w:rsid w:val="00B54BAF"/>
    <w:rsid w:val="00B5654E"/>
    <w:rsid w:val="00B571C5"/>
    <w:rsid w:val="00B60E41"/>
    <w:rsid w:val="00B6410D"/>
    <w:rsid w:val="00B6512F"/>
    <w:rsid w:val="00B66086"/>
    <w:rsid w:val="00B66180"/>
    <w:rsid w:val="00B66216"/>
    <w:rsid w:val="00B70F6B"/>
    <w:rsid w:val="00B73B86"/>
    <w:rsid w:val="00B74566"/>
    <w:rsid w:val="00B7745B"/>
    <w:rsid w:val="00B81BF6"/>
    <w:rsid w:val="00B907B2"/>
    <w:rsid w:val="00B90CED"/>
    <w:rsid w:val="00B911B5"/>
    <w:rsid w:val="00B95EDE"/>
    <w:rsid w:val="00B97664"/>
    <w:rsid w:val="00BA3907"/>
    <w:rsid w:val="00BA3BD2"/>
    <w:rsid w:val="00BA49EE"/>
    <w:rsid w:val="00BB0E81"/>
    <w:rsid w:val="00BB2F7E"/>
    <w:rsid w:val="00BB34B7"/>
    <w:rsid w:val="00BB48C1"/>
    <w:rsid w:val="00BB676C"/>
    <w:rsid w:val="00BB73CF"/>
    <w:rsid w:val="00BC274E"/>
    <w:rsid w:val="00BC4AC9"/>
    <w:rsid w:val="00BC5052"/>
    <w:rsid w:val="00BD093F"/>
    <w:rsid w:val="00BD0B97"/>
    <w:rsid w:val="00BD320A"/>
    <w:rsid w:val="00BD54B2"/>
    <w:rsid w:val="00BD6498"/>
    <w:rsid w:val="00BD735B"/>
    <w:rsid w:val="00BE0EB5"/>
    <w:rsid w:val="00BE1098"/>
    <w:rsid w:val="00BE1A64"/>
    <w:rsid w:val="00BE3CC5"/>
    <w:rsid w:val="00BE4F27"/>
    <w:rsid w:val="00BE54A7"/>
    <w:rsid w:val="00BF0D53"/>
    <w:rsid w:val="00BF7A4E"/>
    <w:rsid w:val="00BF7B4C"/>
    <w:rsid w:val="00C01210"/>
    <w:rsid w:val="00C05721"/>
    <w:rsid w:val="00C06C6D"/>
    <w:rsid w:val="00C14D4E"/>
    <w:rsid w:val="00C23883"/>
    <w:rsid w:val="00C26AD1"/>
    <w:rsid w:val="00C27F08"/>
    <w:rsid w:val="00C3049E"/>
    <w:rsid w:val="00C356C1"/>
    <w:rsid w:val="00C4068B"/>
    <w:rsid w:val="00C42327"/>
    <w:rsid w:val="00C453B9"/>
    <w:rsid w:val="00C467C1"/>
    <w:rsid w:val="00C54C8D"/>
    <w:rsid w:val="00C55A68"/>
    <w:rsid w:val="00C57EBF"/>
    <w:rsid w:val="00C624DF"/>
    <w:rsid w:val="00C62B70"/>
    <w:rsid w:val="00C6355D"/>
    <w:rsid w:val="00C65503"/>
    <w:rsid w:val="00C72C5E"/>
    <w:rsid w:val="00C7441D"/>
    <w:rsid w:val="00C76CDE"/>
    <w:rsid w:val="00C81B91"/>
    <w:rsid w:val="00C81CD9"/>
    <w:rsid w:val="00C9087F"/>
    <w:rsid w:val="00C90A97"/>
    <w:rsid w:val="00C90D07"/>
    <w:rsid w:val="00C93739"/>
    <w:rsid w:val="00C9608C"/>
    <w:rsid w:val="00CA12D4"/>
    <w:rsid w:val="00CA3A10"/>
    <w:rsid w:val="00CA4671"/>
    <w:rsid w:val="00CA57BA"/>
    <w:rsid w:val="00CA63CB"/>
    <w:rsid w:val="00CA645C"/>
    <w:rsid w:val="00CA6ED9"/>
    <w:rsid w:val="00CB2320"/>
    <w:rsid w:val="00CB3A36"/>
    <w:rsid w:val="00CC54F1"/>
    <w:rsid w:val="00CC585A"/>
    <w:rsid w:val="00CC7088"/>
    <w:rsid w:val="00CD0FC3"/>
    <w:rsid w:val="00CD1AA4"/>
    <w:rsid w:val="00CD2C9B"/>
    <w:rsid w:val="00CD4379"/>
    <w:rsid w:val="00CD4785"/>
    <w:rsid w:val="00CD79F8"/>
    <w:rsid w:val="00CF30F0"/>
    <w:rsid w:val="00CF6061"/>
    <w:rsid w:val="00D03DE1"/>
    <w:rsid w:val="00D10E45"/>
    <w:rsid w:val="00D1180C"/>
    <w:rsid w:val="00D12BAE"/>
    <w:rsid w:val="00D20BD6"/>
    <w:rsid w:val="00D22EC9"/>
    <w:rsid w:val="00D31EEE"/>
    <w:rsid w:val="00D32754"/>
    <w:rsid w:val="00D429F9"/>
    <w:rsid w:val="00D46646"/>
    <w:rsid w:val="00D52B96"/>
    <w:rsid w:val="00D5325F"/>
    <w:rsid w:val="00D54ECE"/>
    <w:rsid w:val="00D677D6"/>
    <w:rsid w:val="00D74AF4"/>
    <w:rsid w:val="00D75753"/>
    <w:rsid w:val="00D77EE2"/>
    <w:rsid w:val="00D83F50"/>
    <w:rsid w:val="00D860C5"/>
    <w:rsid w:val="00D863CA"/>
    <w:rsid w:val="00D95442"/>
    <w:rsid w:val="00D979B5"/>
    <w:rsid w:val="00DA6747"/>
    <w:rsid w:val="00DA7617"/>
    <w:rsid w:val="00DB4B79"/>
    <w:rsid w:val="00DB6609"/>
    <w:rsid w:val="00DB7CD1"/>
    <w:rsid w:val="00DC2BC0"/>
    <w:rsid w:val="00DC53FD"/>
    <w:rsid w:val="00DC61C7"/>
    <w:rsid w:val="00DC7AAE"/>
    <w:rsid w:val="00DD5227"/>
    <w:rsid w:val="00DD551A"/>
    <w:rsid w:val="00DD6883"/>
    <w:rsid w:val="00DE46CE"/>
    <w:rsid w:val="00DE4965"/>
    <w:rsid w:val="00DF0B09"/>
    <w:rsid w:val="00DF3147"/>
    <w:rsid w:val="00DF4370"/>
    <w:rsid w:val="00E00DC6"/>
    <w:rsid w:val="00E01673"/>
    <w:rsid w:val="00E02085"/>
    <w:rsid w:val="00E025BD"/>
    <w:rsid w:val="00E0318A"/>
    <w:rsid w:val="00E0372A"/>
    <w:rsid w:val="00E037B0"/>
    <w:rsid w:val="00E0453A"/>
    <w:rsid w:val="00E1023B"/>
    <w:rsid w:val="00E12289"/>
    <w:rsid w:val="00E1290F"/>
    <w:rsid w:val="00E1486B"/>
    <w:rsid w:val="00E14987"/>
    <w:rsid w:val="00E15CE4"/>
    <w:rsid w:val="00E17EB3"/>
    <w:rsid w:val="00E25ED1"/>
    <w:rsid w:val="00E26A81"/>
    <w:rsid w:val="00E42823"/>
    <w:rsid w:val="00E43130"/>
    <w:rsid w:val="00E44313"/>
    <w:rsid w:val="00E5666E"/>
    <w:rsid w:val="00E7172B"/>
    <w:rsid w:val="00E724C2"/>
    <w:rsid w:val="00E823A6"/>
    <w:rsid w:val="00E87ED4"/>
    <w:rsid w:val="00E9260B"/>
    <w:rsid w:val="00EA4691"/>
    <w:rsid w:val="00EA7DF6"/>
    <w:rsid w:val="00EB253F"/>
    <w:rsid w:val="00EB53C4"/>
    <w:rsid w:val="00EC520E"/>
    <w:rsid w:val="00EC77C9"/>
    <w:rsid w:val="00ED1584"/>
    <w:rsid w:val="00ED4624"/>
    <w:rsid w:val="00ED75BF"/>
    <w:rsid w:val="00EE5F44"/>
    <w:rsid w:val="00EE72AB"/>
    <w:rsid w:val="00EF405D"/>
    <w:rsid w:val="00EF61CE"/>
    <w:rsid w:val="00F21820"/>
    <w:rsid w:val="00F21AA7"/>
    <w:rsid w:val="00F23F23"/>
    <w:rsid w:val="00F31D75"/>
    <w:rsid w:val="00F36CB9"/>
    <w:rsid w:val="00F45D31"/>
    <w:rsid w:val="00F560CC"/>
    <w:rsid w:val="00F63632"/>
    <w:rsid w:val="00F641E9"/>
    <w:rsid w:val="00F64908"/>
    <w:rsid w:val="00F665B5"/>
    <w:rsid w:val="00F73C4F"/>
    <w:rsid w:val="00F76304"/>
    <w:rsid w:val="00F82B0E"/>
    <w:rsid w:val="00F86C26"/>
    <w:rsid w:val="00F932AE"/>
    <w:rsid w:val="00F942E2"/>
    <w:rsid w:val="00F963A2"/>
    <w:rsid w:val="00F96754"/>
    <w:rsid w:val="00FA16B0"/>
    <w:rsid w:val="00FA2B29"/>
    <w:rsid w:val="00FA6A34"/>
    <w:rsid w:val="00FA72D3"/>
    <w:rsid w:val="00FB23DC"/>
    <w:rsid w:val="00FB38F6"/>
    <w:rsid w:val="00FB3EBE"/>
    <w:rsid w:val="00FB77BF"/>
    <w:rsid w:val="00FC3DD0"/>
    <w:rsid w:val="00FD4A9C"/>
    <w:rsid w:val="00FD6C77"/>
    <w:rsid w:val="00FD73B8"/>
    <w:rsid w:val="00FD7A78"/>
    <w:rsid w:val="00FE36F8"/>
    <w:rsid w:val="00FE6232"/>
    <w:rsid w:val="00FE6D20"/>
    <w:rsid w:val="00FF23F4"/>
    <w:rsid w:val="00FF2D3D"/>
    <w:rsid w:val="00FF3E9A"/>
    <w:rsid w:val="00FF539B"/>
    <w:rsid w:val="00FF5F7B"/>
    <w:rsid w:val="2D066755"/>
    <w:rsid w:val="2E5B4DF4"/>
    <w:rsid w:val="32AD0280"/>
    <w:rsid w:val="3B734778"/>
    <w:rsid w:val="4E6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8617C7-5FF5-4FB5-9528-C1C34A01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C4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E3C4E"/>
    <w:rPr>
      <w:sz w:val="18"/>
      <w:szCs w:val="18"/>
    </w:rPr>
  </w:style>
  <w:style w:type="paragraph" w:styleId="a5">
    <w:name w:val="footer"/>
    <w:basedOn w:val="a"/>
    <w:link w:val="a6"/>
    <w:rsid w:val="003E3C4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uiPriority w:val="99"/>
    <w:unhideWhenUsed/>
    <w:rsid w:val="003E3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rsid w:val="003E3C4E"/>
  </w:style>
  <w:style w:type="character" w:customStyle="1" w:styleId="a6">
    <w:name w:val="页脚 字符"/>
    <w:basedOn w:val="a0"/>
    <w:link w:val="a5"/>
    <w:rsid w:val="003E3C4E"/>
    <w:rPr>
      <w:rFonts w:ascii="Times New Roman" w:eastAsia="宋体" w:hAnsi="Times New Roman" w:cs="Times New Roman"/>
      <w:sz w:val="18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E3C4E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E3C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6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143</Words>
  <Characters>820</Characters>
  <Application>Microsoft Office Word</Application>
  <DocSecurity>0</DocSecurity>
  <Lines>6</Lines>
  <Paragraphs>1</Paragraphs>
  <ScaleCrop>false</ScaleCrop>
  <Company>http://sdwm.org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深度完美技术论坛</dc:creator>
  <cp:lastModifiedBy>Windows 用户</cp:lastModifiedBy>
  <cp:revision>18</cp:revision>
  <cp:lastPrinted>2015-06-30T06:19:00Z</cp:lastPrinted>
  <dcterms:created xsi:type="dcterms:W3CDTF">2017-05-10T13:41:00Z</dcterms:created>
  <dcterms:modified xsi:type="dcterms:W3CDTF">2019-04-29T07:16:00Z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