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B2" w:rsidRPr="00786069" w:rsidRDefault="00154A42" w:rsidP="00657529">
      <w:pPr>
        <w:jc w:val="center"/>
        <w:rPr>
          <w:rFonts w:ascii="仿宋_GB2312" w:eastAsia="仿宋_GB2312" w:hAnsi="黑体"/>
          <w:bCs/>
          <w:color w:val="000000"/>
          <w:sz w:val="24"/>
        </w:rPr>
      </w:pPr>
      <w:r w:rsidRPr="00154A42">
        <w:rPr>
          <w:rFonts w:hint="eastAsia"/>
          <w:b/>
          <w:sz w:val="44"/>
          <w:szCs w:val="44"/>
        </w:rPr>
        <w:t>201</w:t>
      </w:r>
      <w:r w:rsidR="00641B05">
        <w:rPr>
          <w:rFonts w:hint="eastAsia"/>
          <w:b/>
          <w:sz w:val="44"/>
          <w:szCs w:val="44"/>
        </w:rPr>
        <w:t>9</w:t>
      </w:r>
      <w:bookmarkStart w:id="0" w:name="_GoBack"/>
      <w:bookmarkEnd w:id="0"/>
      <w:r w:rsidRPr="00154A42">
        <w:rPr>
          <w:rFonts w:hint="eastAsia"/>
          <w:b/>
          <w:sz w:val="44"/>
          <w:szCs w:val="44"/>
        </w:rPr>
        <w:t>年质量工程本科实习教学基地建设项目评审指南</w:t>
      </w:r>
    </w:p>
    <w:tbl>
      <w:tblPr>
        <w:tblW w:w="13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1571"/>
        <w:gridCol w:w="11380"/>
      </w:tblGrid>
      <w:tr w:rsidR="00BA63B2" w:rsidRPr="00E07CBC" w:rsidTr="005C77F5">
        <w:trPr>
          <w:trHeight w:val="615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E07CBC" w:rsidRDefault="00BA63B2" w:rsidP="008167CA">
            <w:pPr>
              <w:jc w:val="center"/>
              <w:rPr>
                <w:b/>
                <w:sz w:val="24"/>
              </w:rPr>
            </w:pPr>
            <w:r w:rsidRPr="00E07CB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A63B2" w:rsidRPr="00E07CBC" w:rsidRDefault="00BA63B2" w:rsidP="008167CA">
            <w:pPr>
              <w:jc w:val="center"/>
              <w:rPr>
                <w:b/>
                <w:sz w:val="24"/>
              </w:rPr>
            </w:pPr>
            <w:r w:rsidRPr="00E07CBC">
              <w:rPr>
                <w:rFonts w:hint="eastAsia"/>
                <w:b/>
                <w:kern w:val="24"/>
                <w:sz w:val="24"/>
              </w:rPr>
              <w:t>评审要素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BA63B2" w:rsidRPr="00E07CBC" w:rsidRDefault="00BA63B2" w:rsidP="008167CA">
            <w:pPr>
              <w:jc w:val="center"/>
              <w:rPr>
                <w:b/>
                <w:sz w:val="24"/>
              </w:rPr>
            </w:pPr>
            <w:r w:rsidRPr="00E07CBC">
              <w:rPr>
                <w:rFonts w:hint="eastAsia"/>
                <w:b/>
                <w:kern w:val="24"/>
                <w:sz w:val="24"/>
              </w:rPr>
              <w:t>评价点（参考）</w:t>
            </w:r>
          </w:p>
        </w:tc>
      </w:tr>
      <w:tr w:rsidR="00BA63B2" w:rsidRPr="00E07CBC" w:rsidTr="005C77F5">
        <w:trPr>
          <w:trHeight w:val="1239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BB21E0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合作（依托）单位情况</w:t>
            </w:r>
          </w:p>
          <w:p w:rsidR="00BA63B2" w:rsidRPr="00BA63B2" w:rsidRDefault="005C77F5" w:rsidP="005C77F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</w:t>
            </w:r>
            <w:r w:rsidR="00154A4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2</w:t>
            </w: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0分）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left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 xml:space="preserve">1. </w:t>
            </w:r>
            <w:r w:rsidR="00BB21E0">
              <w:rPr>
                <w:rFonts w:ascii="黑体" w:eastAsia="黑体" w:hAnsi="黑体" w:hint="eastAsia"/>
                <w:szCs w:val="21"/>
              </w:rPr>
              <w:t>合作（依托）单位是否具有法人资格。</w:t>
            </w:r>
          </w:p>
          <w:p w:rsidR="00BA63B2" w:rsidRPr="00BA63B2" w:rsidRDefault="00BA63B2" w:rsidP="008167CA">
            <w:pPr>
              <w:jc w:val="left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 xml:space="preserve">2. </w:t>
            </w:r>
            <w:r w:rsidR="00BB21E0">
              <w:rPr>
                <w:rFonts w:ascii="黑体" w:eastAsia="黑体" w:hAnsi="黑体" w:hint="eastAsia"/>
                <w:szCs w:val="21"/>
              </w:rPr>
              <w:t>合作（依托）单位是否与学科专业人才培养密切相关。包括，科研院所、企业、政府</w:t>
            </w:r>
            <w:r w:rsidRPr="00BA63B2">
              <w:rPr>
                <w:rFonts w:ascii="黑体" w:eastAsia="黑体" w:hAnsi="黑体" w:hint="eastAsia"/>
                <w:szCs w:val="21"/>
              </w:rPr>
              <w:t>部门</w:t>
            </w:r>
            <w:r w:rsidR="00BB21E0">
              <w:rPr>
                <w:rFonts w:ascii="黑体" w:eastAsia="黑体" w:hAnsi="黑体" w:hint="eastAsia"/>
                <w:szCs w:val="21"/>
              </w:rPr>
              <w:t>等。</w:t>
            </w:r>
          </w:p>
          <w:p w:rsidR="00BB21E0" w:rsidRDefault="00BA63B2" w:rsidP="00BB21E0">
            <w:pPr>
              <w:jc w:val="left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 xml:space="preserve">3. </w:t>
            </w:r>
            <w:r w:rsidR="00BB21E0">
              <w:rPr>
                <w:rFonts w:ascii="黑体" w:eastAsia="黑体" w:hAnsi="黑体" w:hint="eastAsia"/>
                <w:szCs w:val="21"/>
              </w:rPr>
              <w:t>合作（依托）单位是否有较大的生产经营规模，是否具有鲜明的区域或行业代表性。</w:t>
            </w:r>
          </w:p>
          <w:p w:rsidR="00BA63B2" w:rsidRDefault="00BA63B2" w:rsidP="00BB21E0">
            <w:pPr>
              <w:jc w:val="left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 xml:space="preserve">4. </w:t>
            </w:r>
            <w:r w:rsidR="00BB21E0">
              <w:rPr>
                <w:rFonts w:ascii="黑体" w:eastAsia="黑体" w:hAnsi="黑体" w:hint="eastAsia"/>
                <w:szCs w:val="21"/>
              </w:rPr>
              <w:t>合作（依托）单位能够满足实习教学需求的具体资源和条件。</w:t>
            </w:r>
          </w:p>
          <w:p w:rsidR="00BB21E0" w:rsidRPr="00BA63B2" w:rsidRDefault="00BB21E0" w:rsidP="00BB21E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5.</w:t>
            </w:r>
            <w:r>
              <w:rPr>
                <w:rFonts w:ascii="黑体" w:eastAsia="黑体" w:hAnsi="黑体" w:hint="eastAsia"/>
                <w:szCs w:val="21"/>
              </w:rPr>
              <w:t xml:space="preserve"> 合作（依托）单位与申报单位已经有的合作基础。</w:t>
            </w:r>
          </w:p>
        </w:tc>
      </w:tr>
      <w:tr w:rsidR="00BA63B2" w:rsidRPr="00704DAD" w:rsidTr="005C77F5">
        <w:trPr>
          <w:trHeight w:val="1257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BB21E0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</w:p>
          <w:p w:rsidR="00BB21E0" w:rsidRDefault="00BB21E0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的开放性</w:t>
            </w:r>
          </w:p>
          <w:p w:rsidR="00BA63B2" w:rsidRPr="00BA63B2" w:rsidRDefault="00BA63B2" w:rsidP="005C77F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</w:t>
            </w:r>
            <w:r w:rsidR="005C77F5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20</w:t>
            </w: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154A42" w:rsidRPr="00154A42" w:rsidRDefault="00154A42" w:rsidP="00154A4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154A42">
              <w:rPr>
                <w:rFonts w:ascii="黑体" w:eastAsia="黑体" w:hAnsi="黑体" w:hint="eastAsia"/>
                <w:szCs w:val="21"/>
              </w:rPr>
              <w:t>合作（依托）单位是否参与或共同开展实习教学目标的制定、实习课程建设、实习教学内容的实施、实习过程管理、师资建设、实习质量评价与提升等人才培养的活动。</w:t>
            </w:r>
          </w:p>
          <w:p w:rsidR="00FF6024" w:rsidRPr="00154A42" w:rsidRDefault="00FF6024" w:rsidP="00154A4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154A42">
              <w:rPr>
                <w:rFonts w:ascii="黑体" w:eastAsia="黑体" w:hAnsi="黑体" w:hint="eastAsia"/>
                <w:szCs w:val="21"/>
              </w:rPr>
              <w:t>基地是否能够向其它院系专业开放。</w:t>
            </w:r>
          </w:p>
          <w:p w:rsidR="00BA63B2" w:rsidRPr="00154A42" w:rsidRDefault="00FF6024" w:rsidP="00154A4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154A42">
              <w:rPr>
                <w:rFonts w:ascii="黑体" w:eastAsia="黑体" w:hAnsi="黑体" w:hint="eastAsia"/>
                <w:szCs w:val="21"/>
              </w:rPr>
              <w:t>基地是否能够支持大学生开展创新创业训练。</w:t>
            </w:r>
          </w:p>
        </w:tc>
      </w:tr>
      <w:tr w:rsidR="00BA63B2" w:rsidRPr="00E07CBC" w:rsidTr="005C77F5">
        <w:trPr>
          <w:trHeight w:val="693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BA63B2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  <w:r w:rsidR="00BB21E0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</w:t>
            </w:r>
          </w:p>
          <w:p w:rsidR="005C77F5" w:rsidRDefault="00BB21E0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目标与</w:t>
            </w:r>
            <w:r w:rsidR="00301121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思路</w:t>
            </w:r>
          </w:p>
          <w:p w:rsidR="00BA63B2" w:rsidRPr="00BA63B2" w:rsidRDefault="00BA63B2" w:rsidP="005C77F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</w:t>
            </w:r>
            <w:r w:rsidR="005C77F5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10</w:t>
            </w: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301121" w:rsidRDefault="00301121" w:rsidP="00BA63B2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实习基地的建设目标是否明确，建设思路是否可行。</w:t>
            </w:r>
          </w:p>
          <w:p w:rsidR="00BA63B2" w:rsidRPr="005C77F5" w:rsidRDefault="00301121" w:rsidP="005C77F5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实习基地的建设目标与思路，是否属于本专业人才培养方案中内容。</w:t>
            </w:r>
          </w:p>
        </w:tc>
      </w:tr>
      <w:tr w:rsidR="00BA63B2" w:rsidRPr="00E07CBC" w:rsidTr="005C77F5">
        <w:trPr>
          <w:trHeight w:val="987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301121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</w:p>
          <w:p w:rsidR="005C77F5" w:rsidRDefault="00154A42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的内容与进度</w:t>
            </w:r>
          </w:p>
          <w:p w:rsidR="00BA63B2" w:rsidRPr="00BA63B2" w:rsidRDefault="00BA63B2" w:rsidP="005C77F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</w:t>
            </w:r>
            <w:r w:rsidR="005C77F5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20</w:t>
            </w: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BA63B2" w:rsidRPr="00154A42" w:rsidRDefault="00301121" w:rsidP="00154A42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基地建设的内容阐述是否充分（</w:t>
            </w:r>
            <w:r w:rsidR="00D74A6D"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师资建设、课程建设、</w:t>
            </w:r>
            <w:r w:rsidR="005C77F5"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教材建设、</w:t>
            </w:r>
            <w:r w:rsidR="00D74A6D"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组织管理评估的制度建设）。</w:t>
            </w:r>
          </w:p>
          <w:p w:rsidR="00BA63B2" w:rsidRDefault="00D74A6D" w:rsidP="00154A42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实习教学开展的阐述是否充分（具体的实习课程教学目标、</w:t>
            </w:r>
            <w:r w:rsidR="005C77F5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知识点和基本教学内容、</w:t>
            </w: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实习教学方法、指导教师队伍）</w:t>
            </w:r>
          </w:p>
          <w:p w:rsidR="00154A42" w:rsidRPr="00154A42" w:rsidRDefault="00154A42" w:rsidP="00154A4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基地建设的进度安排是否合理。</w:t>
            </w:r>
          </w:p>
        </w:tc>
      </w:tr>
      <w:tr w:rsidR="00BA63B2" w:rsidRPr="00E07CBC" w:rsidTr="005C77F5">
        <w:trPr>
          <w:trHeight w:val="973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301121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</w:p>
          <w:p w:rsidR="005C77F5" w:rsidRDefault="00301121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</w:t>
            </w:r>
            <w:r w:rsidR="00D74A6D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条件</w:t>
            </w: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保障</w:t>
            </w:r>
          </w:p>
          <w:p w:rsidR="00BA63B2" w:rsidRPr="00BA63B2" w:rsidRDefault="00BA63B2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（20分）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BA63B2" w:rsidRPr="00BA63B2" w:rsidRDefault="00D74A6D" w:rsidP="00BA63B2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实习教学的硬件投入是否充分合理。</w:t>
            </w:r>
          </w:p>
          <w:p w:rsidR="00BA63B2" w:rsidRDefault="00B739D6" w:rsidP="00D74A6D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实习教学的经费预算</w:t>
            </w:r>
            <w:r w:rsidR="00D74A6D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是否充分合理。</w:t>
            </w:r>
          </w:p>
          <w:p w:rsidR="00D74A6D" w:rsidRPr="00D74A6D" w:rsidRDefault="00D74A6D" w:rsidP="00D74A6D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 w:rsidRPr="00D74A6D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基地</w:t>
            </w: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是否具备长期、</w:t>
            </w:r>
            <w:r w:rsidRPr="00D74A6D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稳定</w:t>
            </w: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发展的条件。</w:t>
            </w:r>
          </w:p>
        </w:tc>
      </w:tr>
      <w:tr w:rsidR="00301121" w:rsidRPr="00E07CBC" w:rsidTr="005C77F5">
        <w:trPr>
          <w:trHeight w:val="702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301121" w:rsidRPr="00BA63B2" w:rsidRDefault="00301121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5C77F5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</w:p>
          <w:p w:rsidR="005C77F5" w:rsidRDefault="005C77F5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的预期成果</w:t>
            </w:r>
          </w:p>
          <w:p w:rsidR="00301121" w:rsidRDefault="005C77F5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（10分）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301121" w:rsidRPr="005C77F5" w:rsidRDefault="00154A42" w:rsidP="005C77F5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可完</w:t>
            </w:r>
            <w:r w:rsidR="005C77F5" w:rsidRPr="005C77F5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成、可衡量、可评价。</w:t>
            </w:r>
          </w:p>
        </w:tc>
      </w:tr>
    </w:tbl>
    <w:p w:rsidR="00BA63B2" w:rsidRPr="00BA63B2" w:rsidRDefault="00BA63B2" w:rsidP="002735E2">
      <w:pPr>
        <w:rPr>
          <w:sz w:val="28"/>
          <w:szCs w:val="28"/>
        </w:rPr>
      </w:pPr>
    </w:p>
    <w:sectPr w:rsidR="00BA63B2" w:rsidRPr="00BA63B2" w:rsidSect="002735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6E" w:rsidRDefault="009C1D6E" w:rsidP="00BA63B2">
      <w:r>
        <w:separator/>
      </w:r>
    </w:p>
  </w:endnote>
  <w:endnote w:type="continuationSeparator" w:id="0">
    <w:p w:rsidR="009C1D6E" w:rsidRDefault="009C1D6E" w:rsidP="00BA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6E" w:rsidRDefault="009C1D6E" w:rsidP="00BA63B2">
      <w:r>
        <w:separator/>
      </w:r>
    </w:p>
  </w:footnote>
  <w:footnote w:type="continuationSeparator" w:id="0">
    <w:p w:rsidR="009C1D6E" w:rsidRDefault="009C1D6E" w:rsidP="00BA6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A3D"/>
    <w:multiLevelType w:val="hybridMultilevel"/>
    <w:tmpl w:val="D958BD3A"/>
    <w:lvl w:ilvl="0" w:tplc="CFEAE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4E5614"/>
    <w:multiLevelType w:val="hybridMultilevel"/>
    <w:tmpl w:val="50B0EF82"/>
    <w:lvl w:ilvl="0" w:tplc="FEE8B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CD10F2"/>
    <w:multiLevelType w:val="hybridMultilevel"/>
    <w:tmpl w:val="292C0AC2"/>
    <w:lvl w:ilvl="0" w:tplc="EE885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C3512"/>
    <w:multiLevelType w:val="hybridMultilevel"/>
    <w:tmpl w:val="C5ACEE5C"/>
    <w:lvl w:ilvl="0" w:tplc="7026F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031F9F"/>
    <w:multiLevelType w:val="hybridMultilevel"/>
    <w:tmpl w:val="D25E1760"/>
    <w:lvl w:ilvl="0" w:tplc="510C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757B69"/>
    <w:multiLevelType w:val="hybridMultilevel"/>
    <w:tmpl w:val="0D9C5702"/>
    <w:lvl w:ilvl="0" w:tplc="4ABEC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01B3B"/>
    <w:multiLevelType w:val="hybridMultilevel"/>
    <w:tmpl w:val="E93E985C"/>
    <w:lvl w:ilvl="0" w:tplc="977CE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A32F08"/>
    <w:multiLevelType w:val="hybridMultilevel"/>
    <w:tmpl w:val="0A4668BA"/>
    <w:lvl w:ilvl="0" w:tplc="11A65A4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3B2"/>
    <w:rsid w:val="000759B2"/>
    <w:rsid w:val="00124AB8"/>
    <w:rsid w:val="00150B40"/>
    <w:rsid w:val="00154A42"/>
    <w:rsid w:val="001F1FF1"/>
    <w:rsid w:val="00211C6F"/>
    <w:rsid w:val="00216FBE"/>
    <w:rsid w:val="002735E2"/>
    <w:rsid w:val="00301121"/>
    <w:rsid w:val="00312859"/>
    <w:rsid w:val="003A3B5F"/>
    <w:rsid w:val="00400CFF"/>
    <w:rsid w:val="00560B42"/>
    <w:rsid w:val="005A2CBD"/>
    <w:rsid w:val="005C77F5"/>
    <w:rsid w:val="005D073D"/>
    <w:rsid w:val="006247CE"/>
    <w:rsid w:val="00641B05"/>
    <w:rsid w:val="00657529"/>
    <w:rsid w:val="0071499D"/>
    <w:rsid w:val="00742B14"/>
    <w:rsid w:val="008E7467"/>
    <w:rsid w:val="009A1501"/>
    <w:rsid w:val="009C1D6E"/>
    <w:rsid w:val="009D79C3"/>
    <w:rsid w:val="00AD1306"/>
    <w:rsid w:val="00B3140E"/>
    <w:rsid w:val="00B739D6"/>
    <w:rsid w:val="00BA63B2"/>
    <w:rsid w:val="00BB21E0"/>
    <w:rsid w:val="00BD4367"/>
    <w:rsid w:val="00C2794B"/>
    <w:rsid w:val="00C34353"/>
    <w:rsid w:val="00D0231E"/>
    <w:rsid w:val="00D74A6D"/>
    <w:rsid w:val="00D76854"/>
    <w:rsid w:val="00DC313B"/>
    <w:rsid w:val="00F409FA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3B2"/>
    <w:rPr>
      <w:sz w:val="18"/>
      <w:szCs w:val="18"/>
    </w:rPr>
  </w:style>
  <w:style w:type="paragraph" w:styleId="a5">
    <w:name w:val="List Paragraph"/>
    <w:basedOn w:val="a"/>
    <w:uiPriority w:val="34"/>
    <w:qFormat/>
    <w:rsid w:val="00BA63B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AE4C-8505-4874-9BC6-69521F0E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6v6</dc:creator>
  <cp:keywords/>
  <dc:description/>
  <cp:lastModifiedBy>Windows 用户</cp:lastModifiedBy>
  <cp:revision>2</cp:revision>
  <dcterms:created xsi:type="dcterms:W3CDTF">2019-02-28T01:15:00Z</dcterms:created>
  <dcterms:modified xsi:type="dcterms:W3CDTF">2019-02-28T01:15:00Z</dcterms:modified>
</cp:coreProperties>
</file>