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CB3" w:rsidRPr="0018287C" w:rsidRDefault="00D01CB3" w:rsidP="0018287C">
      <w:pPr>
        <w:adjustRightInd w:val="0"/>
        <w:snapToGrid w:val="0"/>
        <w:spacing w:line="540" w:lineRule="atLeast"/>
        <w:rPr>
          <w:rFonts w:eastAsia="方正小标宋简体"/>
          <w:sz w:val="36"/>
          <w:szCs w:val="36"/>
        </w:rPr>
      </w:pPr>
      <w:bookmarkStart w:id="0" w:name="_GoBack"/>
      <w:bookmarkEnd w:id="0"/>
    </w:p>
    <w:p w:rsidR="004D170E" w:rsidRPr="0018287C" w:rsidRDefault="004D170E" w:rsidP="0018287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p>
    <w:p w:rsidR="004D170E" w:rsidRPr="0018287C" w:rsidRDefault="004D170E" w:rsidP="0018287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D562B9" w:rsidRPr="00D562B9" w:rsidRDefault="00D562B9" w:rsidP="0018287C">
      <w:pPr>
        <w:adjustRightInd w:val="0"/>
        <w:snapToGrid w:val="0"/>
        <w:spacing w:line="540" w:lineRule="atLeast"/>
        <w:jc w:val="center"/>
        <w:rPr>
          <w:rFonts w:eastAsia="黑体"/>
          <w:kern w:val="0"/>
          <w:sz w:val="32"/>
          <w:szCs w:val="32"/>
        </w:rPr>
      </w:pPr>
    </w:p>
    <w:p w:rsidR="004D170E" w:rsidRPr="0018287C" w:rsidRDefault="004D170E" w:rsidP="0018287C">
      <w:pPr>
        <w:adjustRightInd w:val="0"/>
        <w:snapToGrid w:val="0"/>
        <w:spacing w:line="540" w:lineRule="atLeast"/>
        <w:ind w:firstLineChars="250" w:firstLine="803"/>
        <w:jc w:val="left"/>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的通知》（财教</w:t>
      </w:r>
      <w:r w:rsidRPr="0018287C">
        <w:rPr>
          <w:rFonts w:eastAsia="仿宋_GB2312"/>
          <w:kern w:val="0"/>
          <w:sz w:val="32"/>
          <w:szCs w:val="32"/>
        </w:rPr>
        <w:t>[2007]376</w:t>
      </w:r>
      <w:r w:rsidRPr="0018287C">
        <w:rPr>
          <w:rFonts w:eastAsia="仿宋_GB2312"/>
          <w:kern w:val="0"/>
          <w:sz w:val="32"/>
          <w:szCs w:val="32"/>
        </w:rPr>
        <w:t>号）等相关法规和学校财务管理制度，特制定本办法。</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18287C" w:rsidRPr="0018287C" w:rsidRDefault="0018287C" w:rsidP="0018287C">
      <w:pPr>
        <w:adjustRightInd w:val="0"/>
        <w:snapToGrid w:val="0"/>
        <w:spacing w:line="540" w:lineRule="atLeast"/>
        <w:ind w:firstLineChars="200" w:firstLine="643"/>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（一）人才基地配套：作为国家人才培养基地建设配套资金，主要用于本科生教学、实验和实习条件建设，图书资料购置，骨干教师培训，课程体系和教学方法研究与改革等，实施战略性基础科学后备人才培养。</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lastRenderedPageBreak/>
        <w:t>（二）教材建设（含理论课和实验课教材建设）：主要用于校级教材、国家级规划教材和优秀教材（含电子教材）建设，并对特色专业和特殊专业教材进行建设和协助出版。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（三）学生竞赛：支持开展和参与有学科特色的国际及全国性学生竞赛、校级竞赛以及通过项目制方式申报立项的院（系）级竞赛。</w:t>
      </w:r>
    </w:p>
    <w:p w:rsidR="004D170E" w:rsidRPr="0018287C" w:rsidRDefault="004D170E" w:rsidP="0018287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r w:rsidRPr="0018287C">
        <w:rPr>
          <w:rFonts w:eastAsia="仿宋_GB2312"/>
          <w:kern w:val="0"/>
          <w:sz w:val="32"/>
          <w:szCs w:val="32"/>
        </w:rPr>
        <w:t>含各级大学生创新创业训练计划项目</w:t>
      </w:r>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r w:rsidRPr="0018287C">
        <w:rPr>
          <w:rFonts w:eastAsia="仿宋_GB2312"/>
          <w:kern w:val="0"/>
          <w:sz w:val="32"/>
          <w:szCs w:val="32"/>
        </w:rPr>
        <w:t>moocs</w:t>
      </w:r>
      <w:r w:rsidRPr="0018287C">
        <w:rPr>
          <w:rFonts w:eastAsia="仿宋_GB2312"/>
          <w:kern w:val="0"/>
          <w:sz w:val="32"/>
          <w:szCs w:val="32"/>
        </w:rPr>
        <w:t>课程；支持课程</w:t>
      </w:r>
      <w:r w:rsidRPr="0018287C">
        <w:rPr>
          <w:rFonts w:eastAsia="仿宋_GB2312"/>
          <w:kern w:val="0"/>
          <w:sz w:val="32"/>
          <w:szCs w:val="32"/>
        </w:rPr>
        <w:lastRenderedPageBreak/>
        <w:t>教学队伍建设，举办青年教师的中英文授课竞赛等。</w:t>
      </w:r>
    </w:p>
    <w:p w:rsidR="004D170E" w:rsidRPr="0018287C" w:rsidRDefault="004D170E" w:rsidP="0018287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t>（六）</w:t>
      </w:r>
      <w:r w:rsidRPr="0018287C">
        <w:rPr>
          <w:rFonts w:eastAsia="仿宋_GB2312"/>
          <w:kern w:val="0"/>
          <w:sz w:val="32"/>
          <w:szCs w:val="32"/>
        </w:rPr>
        <w:t>视频公开课课程建设：组织开展国家视频公开课程的培育、遴选、申报及校级视频公开课的建设。</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18287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18287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1" w:name="baidusnap3"/>
      <w:bookmarkEnd w:id="1"/>
      <w:r w:rsidRPr="0018287C">
        <w:rPr>
          <w:rFonts w:eastAsia="黑体"/>
          <w:sz w:val="32"/>
          <w:szCs w:val="32"/>
        </w:rPr>
        <w:t>预算及分配原则</w:t>
      </w:r>
    </w:p>
    <w:p w:rsidR="0018287C" w:rsidRPr="0018287C" w:rsidRDefault="0018287C" w:rsidP="0018287C">
      <w:pPr>
        <w:adjustRightInd w:val="0"/>
        <w:snapToGrid w:val="0"/>
        <w:spacing w:line="540" w:lineRule="atLeast"/>
        <w:ind w:left="660"/>
        <w:jc w:val="center"/>
        <w:rPr>
          <w:rFonts w:eastAsia="仿宋_GB2312"/>
          <w:b/>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教务处根据学校下达的预算控制数，依据学生数、专业特点等因素进行经费划拨。主要有人才基地配套、专业建设等专项。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lastRenderedPageBreak/>
        <w:t>（二）按项目制方式核拨。由教务处组织项目申报、评审、立项，以及下达经费指标；以项目制运行的专项经费可根据实际情况分次拨款或一次性拨款。主要有教材建设、学生竞赛、学生科研、课程建设、教学改革、视频公开课课程建设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、教材建设（含理论课和实验课教材建设）、实习教学（含综合性实习教学基地和野外实习教学专项）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在项目执行期内使用完毕</w:t>
      </w:r>
      <w:r w:rsidRPr="0018287C">
        <w:rPr>
          <w:rFonts w:eastAsia="仿宋_GB2312"/>
          <w:kern w:val="0"/>
          <w:sz w:val="32"/>
          <w:szCs w:val="32"/>
        </w:rPr>
        <w:t>，承担项目的相关单位和负责人应按预算做好经费使用进度安排，接受学校教务处、财务主管部门的检查与监督。</w:t>
      </w:r>
      <w:bookmarkStart w:id="2" w:name="baidusnap1"/>
      <w:bookmarkEnd w:id="2"/>
    </w:p>
    <w:p w:rsidR="00D562B9" w:rsidRPr="0018287C" w:rsidRDefault="00D562B9" w:rsidP="0018287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．材料费：是指在项目实施过程中消耗的各种原材料、辅助材料等低值耗材的采购及运输、装卸、整理等费用。其中，测试费、实验耗材费在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5</w:t>
      </w:r>
      <w:r w:rsidRPr="0018287C">
        <w:rPr>
          <w:rFonts w:eastAsia="仿宋_GB2312"/>
          <w:sz w:val="32"/>
          <w:szCs w:val="32"/>
        </w:rPr>
        <w:t>．邮电费：在项目实施过程中产生的邮寄费、网络费。</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w:t>
      </w:r>
      <w:r w:rsidRPr="0018287C">
        <w:rPr>
          <w:rFonts w:eastAsia="仿宋_GB2312"/>
          <w:sz w:val="32"/>
          <w:szCs w:val="32"/>
        </w:rPr>
        <w:lastRenderedPageBreak/>
        <w:t>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验收的咨询费等。</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w:t>
      </w:r>
      <w:r w:rsidRPr="0018287C">
        <w:rPr>
          <w:rFonts w:eastAsia="仿宋_GB2312"/>
          <w:sz w:val="32"/>
          <w:szCs w:val="32"/>
        </w:rPr>
        <w:lastRenderedPageBreak/>
        <w:t>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18287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18287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教务处不定期对核拨的教学专项经费使用情况进行审查及绩效考核，结果将作为后续项目建设投入和验收的依据。</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w:t>
      </w:r>
      <w:r w:rsidRPr="0018287C">
        <w:rPr>
          <w:rFonts w:eastAsia="仿宋_GB2312"/>
          <w:kern w:val="0"/>
          <w:sz w:val="32"/>
          <w:szCs w:val="32"/>
        </w:rPr>
        <w:lastRenderedPageBreak/>
        <w:t>理结题和销账手续。未按期办理结题手续的，财务主管部门将根据教务处通知冻结项目经费，待办妥结题手续后方能继续使用。</w:t>
      </w:r>
    </w:p>
    <w:p w:rsidR="004D170E" w:rsidRPr="0018287C" w:rsidRDefault="004D170E" w:rsidP="0018287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18287C">
      <w:pPr>
        <w:adjustRightInd w:val="0"/>
        <w:snapToGrid w:val="0"/>
        <w:spacing w:line="540" w:lineRule="atLeast"/>
        <w:ind w:firstLineChars="200" w:firstLine="640"/>
        <w:rPr>
          <w:rFonts w:eastAsia="仿宋_GB2312"/>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pBdr>
          <w:top w:val="single" w:sz="4" w:space="1" w:color="auto"/>
          <w:bottom w:val="single" w:sz="4" w:space="1" w:color="auto"/>
        </w:pBdr>
        <w:adjustRightInd w:val="0"/>
        <w:snapToGrid w:val="0"/>
        <w:spacing w:line="540" w:lineRule="atLeast"/>
        <w:ind w:firstLine="320"/>
      </w:pPr>
      <w:r w:rsidRPr="0018287C">
        <w:rPr>
          <w:rFonts w:eastAsia="仿宋_GB2312"/>
          <w:snapToGrid w:val="0"/>
          <w:kern w:val="0"/>
          <w:sz w:val="28"/>
          <w:szCs w:val="28"/>
        </w:rPr>
        <w:t>中山大学校长办公室</w:t>
      </w:r>
      <w:r w:rsidRPr="0018287C">
        <w:rPr>
          <w:rFonts w:eastAsia="仿宋_GB2312"/>
          <w:snapToGrid w:val="0"/>
          <w:kern w:val="0"/>
          <w:sz w:val="28"/>
          <w:szCs w:val="28"/>
        </w:rPr>
        <w:t xml:space="preserve">                     2014</w:t>
      </w:r>
      <w:r w:rsidRPr="0018287C">
        <w:rPr>
          <w:rFonts w:eastAsia="仿宋_GB2312"/>
          <w:snapToGrid w:val="0"/>
          <w:kern w:val="0"/>
          <w:sz w:val="28"/>
          <w:szCs w:val="28"/>
        </w:rPr>
        <w:t>年</w:t>
      </w:r>
      <w:r w:rsidRPr="0018287C">
        <w:rPr>
          <w:rFonts w:eastAsia="仿宋_GB2312"/>
          <w:snapToGrid w:val="0"/>
          <w:kern w:val="0"/>
          <w:sz w:val="28"/>
          <w:szCs w:val="28"/>
        </w:rPr>
        <w:t>3</w:t>
      </w:r>
      <w:r w:rsidRPr="0018287C">
        <w:rPr>
          <w:rFonts w:eastAsia="仿宋_GB2312"/>
          <w:snapToGrid w:val="0"/>
          <w:kern w:val="0"/>
          <w:sz w:val="28"/>
          <w:szCs w:val="28"/>
        </w:rPr>
        <w:t>月</w:t>
      </w:r>
      <w:r w:rsidRPr="0018287C">
        <w:rPr>
          <w:rFonts w:eastAsia="仿宋_GB2312"/>
          <w:snapToGrid w:val="0"/>
          <w:kern w:val="0"/>
          <w:sz w:val="28"/>
          <w:szCs w:val="28"/>
        </w:rPr>
        <w:t>6</w:t>
      </w:r>
      <w:r w:rsidRPr="0018287C">
        <w:rPr>
          <w:rFonts w:eastAsia="仿宋_GB2312"/>
          <w:snapToGrid w:val="0"/>
          <w:kern w:val="0"/>
          <w:sz w:val="28"/>
          <w:szCs w:val="28"/>
        </w:rPr>
        <w:t>日印发</w:t>
      </w: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A5" w:rsidRDefault="00DA6BA5" w:rsidP="00F5169D">
      <w:r>
        <w:separator/>
      </w:r>
    </w:p>
  </w:endnote>
  <w:endnote w:type="continuationSeparator" w:id="0">
    <w:p w:rsidR="00DA6BA5" w:rsidRDefault="00DA6BA5" w:rsidP="00F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7C" w:rsidRPr="0018287C" w:rsidRDefault="0018287C">
    <w:pPr>
      <w:pStyle w:val="a3"/>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D25187" w:rsidRPr="00D25187">
      <w:rPr>
        <w:noProof/>
        <w:sz w:val="28"/>
        <w:szCs w:val="28"/>
        <w:lang w:val="zh-CN"/>
      </w:rPr>
      <w:t>2</w:t>
    </w:r>
    <w:r w:rsidR="000A0ADB"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7C" w:rsidRPr="0018287C" w:rsidRDefault="0018287C">
    <w:pPr>
      <w:pStyle w:val="a3"/>
      <w:jc w:val="right"/>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D25187" w:rsidRPr="00D25187">
      <w:rPr>
        <w:noProof/>
        <w:sz w:val="28"/>
        <w:szCs w:val="28"/>
        <w:lang w:val="zh-CN"/>
      </w:rPr>
      <w:t>1</w:t>
    </w:r>
    <w:r w:rsidR="000A0ADB"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A5" w:rsidRDefault="00DA6BA5" w:rsidP="00F5169D">
      <w:r>
        <w:separator/>
      </w:r>
    </w:p>
  </w:footnote>
  <w:footnote w:type="continuationSeparator" w:id="0">
    <w:p w:rsidR="00DA6BA5" w:rsidRDefault="00DA6BA5" w:rsidP="00F5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0E" w:rsidRDefault="004D170E" w:rsidP="00496E3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219"/>
    <w:rsid w:val="00013284"/>
    <w:rsid w:val="000A0ADB"/>
    <w:rsid w:val="000C26A1"/>
    <w:rsid w:val="000C76E4"/>
    <w:rsid w:val="00140273"/>
    <w:rsid w:val="00155A22"/>
    <w:rsid w:val="00170FFE"/>
    <w:rsid w:val="0018287C"/>
    <w:rsid w:val="00216819"/>
    <w:rsid w:val="00227D33"/>
    <w:rsid w:val="002D4B90"/>
    <w:rsid w:val="002E1875"/>
    <w:rsid w:val="002F7219"/>
    <w:rsid w:val="003429ED"/>
    <w:rsid w:val="004127CC"/>
    <w:rsid w:val="00414E59"/>
    <w:rsid w:val="00441ED1"/>
    <w:rsid w:val="00496E39"/>
    <w:rsid w:val="004C5134"/>
    <w:rsid w:val="004C7A88"/>
    <w:rsid w:val="004D170E"/>
    <w:rsid w:val="0052254F"/>
    <w:rsid w:val="005429B9"/>
    <w:rsid w:val="00543CBB"/>
    <w:rsid w:val="00584BF1"/>
    <w:rsid w:val="005B2D87"/>
    <w:rsid w:val="006324CD"/>
    <w:rsid w:val="006670B9"/>
    <w:rsid w:val="00681734"/>
    <w:rsid w:val="00690BBF"/>
    <w:rsid w:val="006D3F45"/>
    <w:rsid w:val="006D5C01"/>
    <w:rsid w:val="006F4CFE"/>
    <w:rsid w:val="00731A91"/>
    <w:rsid w:val="007A1637"/>
    <w:rsid w:val="007D7155"/>
    <w:rsid w:val="008828CD"/>
    <w:rsid w:val="008E08E1"/>
    <w:rsid w:val="0094538B"/>
    <w:rsid w:val="009E4D91"/>
    <w:rsid w:val="00A76EB3"/>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64A2E"/>
    <w:rsid w:val="00C846A7"/>
    <w:rsid w:val="00CC319F"/>
    <w:rsid w:val="00D01CB3"/>
    <w:rsid w:val="00D15E88"/>
    <w:rsid w:val="00D25187"/>
    <w:rsid w:val="00D26A5A"/>
    <w:rsid w:val="00D34F77"/>
    <w:rsid w:val="00D562B9"/>
    <w:rsid w:val="00DA6BA5"/>
    <w:rsid w:val="00DF2AA9"/>
    <w:rsid w:val="00DF3835"/>
    <w:rsid w:val="00E31C21"/>
    <w:rsid w:val="00E37FBE"/>
    <w:rsid w:val="00E7043B"/>
    <w:rsid w:val="00E928F1"/>
    <w:rsid w:val="00EB3ACD"/>
    <w:rsid w:val="00ED246B"/>
    <w:rsid w:val="00EE1FD8"/>
    <w:rsid w:val="00EE2F69"/>
    <w:rsid w:val="00F16B97"/>
    <w:rsid w:val="00F45E66"/>
    <w:rsid w:val="00F5169D"/>
    <w:rsid w:val="00F90752"/>
    <w:rsid w:val="00F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F2DF86-F0FC-41B6-9CA1-0320D9F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7219"/>
    <w:pPr>
      <w:tabs>
        <w:tab w:val="center" w:pos="4153"/>
        <w:tab w:val="right" w:pos="8306"/>
      </w:tabs>
      <w:snapToGrid w:val="0"/>
      <w:jc w:val="left"/>
    </w:pPr>
    <w:rPr>
      <w:kern w:val="0"/>
      <w:sz w:val="18"/>
      <w:szCs w:val="18"/>
    </w:rPr>
  </w:style>
  <w:style w:type="character" w:customStyle="1" w:styleId="Char">
    <w:name w:val="页脚 Char"/>
    <w:link w:val="a3"/>
    <w:uiPriority w:val="99"/>
    <w:locked/>
    <w:rsid w:val="002F7219"/>
    <w:rPr>
      <w:rFonts w:ascii="Times New Roman" w:eastAsia="宋体" w:hAnsi="Times New Roman" w:cs="Times New Roman"/>
      <w:sz w:val="18"/>
      <w:szCs w:val="18"/>
    </w:rPr>
  </w:style>
  <w:style w:type="character" w:styleId="a4">
    <w:name w:val="page number"/>
    <w:uiPriority w:val="99"/>
    <w:rsid w:val="002F7219"/>
    <w:rPr>
      <w:rFonts w:cs="Times New Roman"/>
    </w:rPr>
  </w:style>
  <w:style w:type="paragraph" w:styleId="a5">
    <w:name w:val="header"/>
    <w:basedOn w:val="a"/>
    <w:link w:val="Char0"/>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6">
    <w:name w:val="annotation reference"/>
    <w:uiPriority w:val="99"/>
    <w:semiHidden/>
    <w:rsid w:val="002F7219"/>
    <w:rPr>
      <w:rFonts w:cs="Times New Roman"/>
      <w:sz w:val="21"/>
      <w:szCs w:val="21"/>
    </w:rPr>
  </w:style>
  <w:style w:type="paragraph" w:styleId="a7">
    <w:name w:val="annotation text"/>
    <w:basedOn w:val="a"/>
    <w:link w:val="Char1"/>
    <w:uiPriority w:val="99"/>
    <w:semiHidden/>
    <w:rsid w:val="002F7219"/>
    <w:pPr>
      <w:jc w:val="left"/>
    </w:pPr>
    <w:rPr>
      <w:rFonts w:ascii="Calibri" w:hAnsi="Calibri"/>
      <w:kern w:val="0"/>
      <w:szCs w:val="21"/>
    </w:rPr>
  </w:style>
  <w:style w:type="character" w:customStyle="1" w:styleId="Char1">
    <w:name w:val="批注文字 Char"/>
    <w:link w:val="a7"/>
    <w:uiPriority w:val="99"/>
    <w:semiHidden/>
    <w:locked/>
    <w:rsid w:val="002F7219"/>
    <w:rPr>
      <w:rFonts w:ascii="Calibri" w:eastAsia="宋体" w:hAnsi="Calibri" w:cs="Calibri"/>
      <w:sz w:val="21"/>
      <w:szCs w:val="21"/>
    </w:rPr>
  </w:style>
  <w:style w:type="paragraph" w:styleId="a8">
    <w:name w:val="Balloon Text"/>
    <w:basedOn w:val="a"/>
    <w:link w:val="Char2"/>
    <w:uiPriority w:val="99"/>
    <w:semiHidden/>
    <w:rsid w:val="002F7219"/>
    <w:rPr>
      <w:kern w:val="0"/>
      <w:sz w:val="18"/>
      <w:szCs w:val="18"/>
    </w:rPr>
  </w:style>
  <w:style w:type="character" w:customStyle="1" w:styleId="Char2">
    <w:name w:val="批注框文本 Char"/>
    <w:link w:val="a8"/>
    <w:uiPriority w:val="99"/>
    <w:semiHidden/>
    <w:locked/>
    <w:rsid w:val="002F7219"/>
    <w:rPr>
      <w:rFonts w:ascii="Times New Roman" w:eastAsia="宋体" w:hAnsi="Times New Roman" w:cs="Times New Roman"/>
      <w:sz w:val="18"/>
      <w:szCs w:val="18"/>
    </w:rPr>
  </w:style>
  <w:style w:type="paragraph" w:styleId="a9">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3"/>
    <w:uiPriority w:val="99"/>
    <w:semiHidden/>
    <w:unhideWhenUsed/>
    <w:rsid w:val="00D01CB3"/>
    <w:pPr>
      <w:ind w:leftChars="2500" w:left="100"/>
    </w:pPr>
  </w:style>
  <w:style w:type="character" w:customStyle="1" w:styleId="Char3">
    <w:name w:val="日期 Char"/>
    <w:link w:val="aa"/>
    <w:uiPriority w:val="99"/>
    <w:semiHidden/>
    <w:rsid w:val="00D01CB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570</Words>
  <Characters>3249</Characters>
  <Application>Microsoft Office Word</Application>
  <DocSecurity>0</DocSecurity>
  <Lines>27</Lines>
  <Paragraphs>7</Paragraphs>
  <ScaleCrop>false</ScaleCrop>
  <Company>微软中国</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DELL</cp:lastModifiedBy>
  <cp:revision>4</cp:revision>
  <cp:lastPrinted>2014-02-26T08:08:00Z</cp:lastPrinted>
  <dcterms:created xsi:type="dcterms:W3CDTF">2016-12-29T02:41:00Z</dcterms:created>
  <dcterms:modified xsi:type="dcterms:W3CDTF">2018-05-02T10:11:00Z</dcterms:modified>
</cp:coreProperties>
</file>